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64" w:rsidRDefault="00403A64" w:rsidP="00403A64">
      <w:pPr>
        <w:jc w:val="center"/>
        <w:rPr>
          <w:b/>
          <w:sz w:val="36"/>
          <w:szCs w:val="36"/>
        </w:rPr>
      </w:pPr>
      <w:r w:rsidRPr="00DF1E0F">
        <w:rPr>
          <w:rFonts w:hint="eastAsia"/>
          <w:b/>
          <w:sz w:val="36"/>
          <w:szCs w:val="36"/>
        </w:rPr>
        <w:t>小矢部野球連盟ホームページ操作マニュアル</w:t>
      </w:r>
    </w:p>
    <w:p w:rsidR="00A87A04" w:rsidRPr="00DF1E0F" w:rsidRDefault="00A87A04" w:rsidP="00403A64">
      <w:pPr>
        <w:jc w:val="center"/>
        <w:rPr>
          <w:b/>
          <w:sz w:val="36"/>
          <w:szCs w:val="36"/>
        </w:rPr>
      </w:pPr>
      <w:r>
        <w:rPr>
          <w:rFonts w:hint="eastAsia"/>
          <w:b/>
          <w:sz w:val="36"/>
          <w:szCs w:val="36"/>
        </w:rPr>
        <w:t>「メール編」</w:t>
      </w:r>
    </w:p>
    <w:p w:rsidR="00403A64" w:rsidRDefault="00403A64" w:rsidP="00403A64">
      <w:pPr>
        <w:wordWrap w:val="0"/>
        <w:jc w:val="right"/>
      </w:pPr>
      <w:r>
        <w:rPr>
          <w:rFonts w:hint="eastAsia"/>
        </w:rPr>
        <w:t>by zeppin</w:t>
      </w:r>
    </w:p>
    <w:p w:rsidR="00403A64" w:rsidRPr="00403A64" w:rsidRDefault="00403A64" w:rsidP="00403A64">
      <w:pPr>
        <w:widowControl/>
        <w:pBdr>
          <w:bottom w:val="single" w:sz="6" w:space="1" w:color="9A9B9A"/>
        </w:pBdr>
        <w:spacing w:before="100" w:beforeAutospacing="1" w:after="100" w:afterAutospacing="1" w:line="900" w:lineRule="atLeast"/>
        <w:jc w:val="left"/>
        <w:outlineLvl w:val="1"/>
        <w:rPr>
          <w:rFonts w:ascii="ＭＳ Ｐゴシック" w:eastAsia="ＭＳ Ｐゴシック" w:hAnsi="ＭＳ Ｐゴシック" w:cs="ＭＳ Ｐゴシック"/>
          <w:b/>
          <w:bCs/>
          <w:color w:val="333333"/>
          <w:kern w:val="36"/>
          <w:sz w:val="33"/>
          <w:szCs w:val="33"/>
        </w:rPr>
      </w:pPr>
      <w:r w:rsidRPr="00403A64">
        <w:rPr>
          <w:rFonts w:ascii="ＭＳ Ｐゴシック" w:eastAsia="ＭＳ Ｐゴシック" w:hAnsi="ＭＳ Ｐゴシック" w:cs="ＭＳ Ｐゴシック" w:hint="eastAsia"/>
          <w:b/>
          <w:bCs/>
          <w:color w:val="333333"/>
          <w:kern w:val="36"/>
          <w:sz w:val="33"/>
          <w:szCs w:val="33"/>
        </w:rPr>
        <w:t>受信許可設定</w:t>
      </w:r>
    </w:p>
    <w:p w:rsidR="00403A64" w:rsidRPr="004B1019" w:rsidRDefault="00403A64" w:rsidP="00403A64">
      <w:pPr>
        <w:widowControl/>
        <w:shd w:val="clear" w:color="auto" w:fill="FFFFFF"/>
        <w:spacing w:before="100" w:beforeAutospacing="1" w:after="225"/>
        <w:jc w:val="left"/>
        <w:rPr>
          <w:rFonts w:ascii="ＭＳ Ｐゴシック" w:eastAsia="ＭＳ Ｐゴシック" w:hAnsi="ＭＳ Ｐゴシック" w:cs="ＭＳ Ｐゴシック"/>
          <w:b/>
          <w:color w:val="333333"/>
          <w:kern w:val="0"/>
          <w:sz w:val="28"/>
          <w:szCs w:val="28"/>
        </w:rPr>
      </w:pPr>
      <w:proofErr w:type="spellStart"/>
      <w:r w:rsidRPr="004B1019">
        <w:rPr>
          <w:rFonts w:ascii="ＭＳ Ｐゴシック" w:eastAsia="ＭＳ Ｐゴシック" w:hAnsi="ＭＳ Ｐゴシック" w:cs="ＭＳ Ｐゴシック" w:hint="eastAsia"/>
          <w:b/>
          <w:color w:val="333333"/>
          <w:kern w:val="0"/>
          <w:sz w:val="28"/>
          <w:szCs w:val="28"/>
        </w:rPr>
        <w:t>docomo</w:t>
      </w:r>
      <w:proofErr w:type="spellEnd"/>
      <w:r w:rsidRPr="004B1019">
        <w:rPr>
          <w:rFonts w:ascii="ＭＳ Ｐゴシック" w:eastAsia="ＭＳ Ｐゴシック" w:hAnsi="ＭＳ Ｐゴシック" w:cs="ＭＳ Ｐゴシック" w:hint="eastAsia"/>
          <w:b/>
          <w:color w:val="333333"/>
          <w:kern w:val="0"/>
          <w:sz w:val="28"/>
          <w:szCs w:val="28"/>
        </w:rPr>
        <w:t>編</w:t>
      </w:r>
    </w:p>
    <w:p w:rsidR="00403A64" w:rsidRPr="00403A64" w:rsidRDefault="00403A64" w:rsidP="00403A64">
      <w:pPr>
        <w:widowControl/>
        <w:shd w:val="clear" w:color="auto" w:fill="FFFFFF"/>
        <w:spacing w:line="348" w:lineRule="atLeast"/>
        <w:jc w:val="left"/>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画面はFOMAの場合のイメージです。</w:t>
      </w:r>
    </w:p>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手順1：メール設定ページへ</w:t>
      </w:r>
    </w:p>
    <w:p w:rsidR="00403A64" w:rsidRPr="00403A64" w:rsidRDefault="00403A64" w:rsidP="00403A64">
      <w:pPr>
        <w:widowControl/>
        <w:shd w:val="clear" w:color="auto" w:fill="FFFFFF"/>
        <w:jc w:val="left"/>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1418AC18" wp14:editId="118EDBFB">
            <wp:extent cx="6172200" cy="1047750"/>
            <wp:effectExtent l="0" t="0" r="0" b="0"/>
            <wp:docPr id="16" name="図 16" descr="メール設定のバーコードのイメージ iMenuからアクセス iMenu→お客様サポート→各種設定（確認・変更・利用）→メール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メール設定のバーコードのイメージ iMenuからアクセス iMenu→お客様サポート→各種設定（確認・変更・利用）→メール設定"/>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1047750"/>
                    </a:xfrm>
                    <a:prstGeom prst="rect">
                      <a:avLst/>
                    </a:prstGeom>
                    <a:noFill/>
                    <a:ln>
                      <a:noFill/>
                    </a:ln>
                  </pic:spPr>
                </pic:pic>
              </a:graphicData>
            </a:graphic>
          </wp:inline>
        </w:drawing>
      </w:r>
    </w:p>
    <w:p w:rsidR="00403A64" w:rsidRPr="00403A64" w:rsidRDefault="00712E48" w:rsidP="00403A64">
      <w:pPr>
        <w:widowControl/>
        <w:shd w:val="clear" w:color="auto" w:fill="FFFFFF"/>
        <w:jc w:val="left"/>
        <w:rPr>
          <w:rFonts w:ascii="ＭＳ Ｐゴシック" w:eastAsia="ＭＳ Ｐゴシック" w:hAnsi="ＭＳ Ｐゴシック" w:cs="ＭＳ Ｐゴシック"/>
          <w:kern w:val="0"/>
          <w:sz w:val="24"/>
          <w:szCs w:val="24"/>
        </w:rPr>
      </w:pPr>
      <w:hyperlink r:id="rId7" w:history="1">
        <w:r w:rsidR="00403A64" w:rsidRPr="00403A64">
          <w:rPr>
            <w:rFonts w:ascii="ＭＳ Ｐゴシック" w:eastAsia="ＭＳ Ｐゴシック" w:hAnsi="ＭＳ Ｐゴシック" w:cs="ＭＳ Ｐゴシック" w:hint="eastAsia"/>
            <w:color w:val="2757A1"/>
            <w:kern w:val="0"/>
            <w:sz w:val="24"/>
            <w:szCs w:val="24"/>
            <w:u w:val="single"/>
          </w:rPr>
          <w:t>バーコード読取機能の使い方</w:t>
        </w:r>
      </w:hyperlink>
    </w:p>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手順2：「詳細設定／解除」を選択</w:t>
      </w:r>
    </w:p>
    <w:tbl>
      <w:tblPr>
        <w:tblW w:w="0" w:type="auto"/>
        <w:tblCellSpacing w:w="0" w:type="dxa"/>
        <w:tblCellMar>
          <w:left w:w="0" w:type="dxa"/>
          <w:right w:w="0" w:type="dxa"/>
        </w:tblCellMar>
        <w:tblLook w:val="04A0" w:firstRow="1" w:lastRow="0" w:firstColumn="1" w:lastColumn="0" w:noHBand="0" w:noVBand="1"/>
      </w:tblPr>
      <w:tblGrid>
        <w:gridCol w:w="2910"/>
        <w:gridCol w:w="2828"/>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3099D5B2" wp14:editId="18A7D945">
                  <wp:extent cx="1847850" cy="3362325"/>
                  <wp:effectExtent l="0" t="0" r="0" b="9525"/>
                  <wp:docPr id="17" name="図 17" descr="手順2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手順2の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3362325"/>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「詳細設定／解除」を選択します。</w:t>
            </w:r>
          </w:p>
        </w:tc>
      </w:tr>
    </w:tbl>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lastRenderedPageBreak/>
        <w:t>手順3：「認証」画面にて、</w:t>
      </w:r>
      <w:proofErr w:type="spellStart"/>
      <w:r w:rsidRPr="00403A64">
        <w:rPr>
          <w:rFonts w:ascii="ＭＳ Ｐゴシック" w:eastAsia="ＭＳ Ｐゴシック" w:hAnsi="ＭＳ Ｐゴシック" w:cs="ＭＳ Ｐゴシック" w:hint="eastAsia"/>
          <w:b/>
          <w:bCs/>
          <w:color w:val="3F3F3F"/>
          <w:kern w:val="0"/>
          <w:sz w:val="20"/>
          <w:szCs w:val="20"/>
        </w:rPr>
        <w:t>i</w:t>
      </w:r>
      <w:proofErr w:type="spellEnd"/>
      <w:r w:rsidRPr="00403A64">
        <w:rPr>
          <w:rFonts w:ascii="ＭＳ Ｐゴシック" w:eastAsia="ＭＳ Ｐゴシック" w:hAnsi="ＭＳ Ｐゴシック" w:cs="ＭＳ Ｐゴシック" w:hint="eastAsia"/>
          <w:b/>
          <w:bCs/>
          <w:color w:val="3F3F3F"/>
          <w:kern w:val="0"/>
          <w:sz w:val="20"/>
          <w:szCs w:val="20"/>
        </w:rPr>
        <w:t>モードパスワードを入力し「決定」を選択</w:t>
      </w:r>
    </w:p>
    <w:tbl>
      <w:tblPr>
        <w:tblW w:w="0" w:type="auto"/>
        <w:tblCellSpacing w:w="0" w:type="dxa"/>
        <w:tblCellMar>
          <w:left w:w="0" w:type="dxa"/>
          <w:right w:w="0" w:type="dxa"/>
        </w:tblCellMar>
        <w:tblLook w:val="04A0" w:firstRow="1" w:lastRow="0" w:firstColumn="1" w:lastColumn="0" w:noHBand="0" w:noVBand="1"/>
      </w:tblPr>
      <w:tblGrid>
        <w:gridCol w:w="2910"/>
        <w:gridCol w:w="5594"/>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7A46EA1B" wp14:editId="0D8FF6F0">
                  <wp:extent cx="1847850" cy="3343275"/>
                  <wp:effectExtent l="0" t="0" r="0" b="9525"/>
                  <wp:docPr id="18" name="図 18" descr="手順3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手順3の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3343275"/>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「認証」画面にて、</w:t>
            </w:r>
            <w:proofErr w:type="spellStart"/>
            <w:r w:rsidRPr="00403A64">
              <w:rPr>
                <w:rFonts w:ascii="ＭＳ Ｐゴシック" w:eastAsia="ＭＳ Ｐゴシック" w:hAnsi="ＭＳ Ｐゴシック" w:cs="ＭＳ Ｐゴシック" w:hint="eastAsia"/>
                <w:kern w:val="0"/>
                <w:sz w:val="20"/>
                <w:szCs w:val="20"/>
              </w:rPr>
              <w:t>i</w:t>
            </w:r>
            <w:proofErr w:type="spellEnd"/>
            <w:r w:rsidRPr="00403A64">
              <w:rPr>
                <w:rFonts w:ascii="ＭＳ Ｐゴシック" w:eastAsia="ＭＳ Ｐゴシック" w:hAnsi="ＭＳ Ｐゴシック" w:cs="ＭＳ Ｐゴシック" w:hint="eastAsia"/>
                <w:kern w:val="0"/>
                <w:sz w:val="20"/>
                <w:szCs w:val="20"/>
              </w:rPr>
              <w:t>モードパスワードを入力し、「決定」を選択します。迷惑メール対策の各種設定を行う際、この事前認証（</w:t>
            </w:r>
            <w:proofErr w:type="spellStart"/>
            <w:r w:rsidRPr="00403A64">
              <w:rPr>
                <w:rFonts w:ascii="ＭＳ Ｐゴシック" w:eastAsia="ＭＳ Ｐゴシック" w:hAnsi="ＭＳ Ｐゴシック" w:cs="ＭＳ Ｐゴシック" w:hint="eastAsia"/>
                <w:kern w:val="0"/>
                <w:sz w:val="20"/>
                <w:szCs w:val="20"/>
              </w:rPr>
              <w:t>i</w:t>
            </w:r>
            <w:proofErr w:type="spellEnd"/>
            <w:r w:rsidRPr="00403A64">
              <w:rPr>
                <w:rFonts w:ascii="ＭＳ Ｐゴシック" w:eastAsia="ＭＳ Ｐゴシック" w:hAnsi="ＭＳ Ｐゴシック" w:cs="ＭＳ Ｐゴシック" w:hint="eastAsia"/>
                <w:kern w:val="0"/>
                <w:sz w:val="20"/>
                <w:szCs w:val="20"/>
              </w:rPr>
              <w:t>モードパスワード入力）にて連続して設定できます。</w:t>
            </w:r>
            <w:r w:rsidRPr="00403A64">
              <w:rPr>
                <w:rFonts w:ascii="ＭＳ Ｐゴシック" w:eastAsia="ＭＳ Ｐゴシック" w:hAnsi="ＭＳ Ｐゴシック" w:cs="ＭＳ Ｐゴシック" w:hint="eastAsia"/>
                <w:kern w:val="0"/>
                <w:sz w:val="20"/>
                <w:szCs w:val="20"/>
              </w:rPr>
              <w:br/>
            </w:r>
            <w:proofErr w:type="spellStart"/>
            <w:r w:rsidRPr="00403A64">
              <w:rPr>
                <w:rFonts w:ascii="ＭＳ Ｐゴシック" w:eastAsia="ＭＳ Ｐゴシック" w:hAnsi="ＭＳ Ｐゴシック" w:cs="ＭＳ Ｐゴシック" w:hint="eastAsia"/>
                <w:kern w:val="0"/>
                <w:sz w:val="20"/>
                <w:szCs w:val="20"/>
              </w:rPr>
              <w:t>i</w:t>
            </w:r>
            <w:proofErr w:type="spellEnd"/>
            <w:r w:rsidRPr="00403A64">
              <w:rPr>
                <w:rFonts w:ascii="ＭＳ Ｐゴシック" w:eastAsia="ＭＳ Ｐゴシック" w:hAnsi="ＭＳ Ｐゴシック" w:cs="ＭＳ Ｐゴシック" w:hint="eastAsia"/>
                <w:kern w:val="0"/>
                <w:sz w:val="20"/>
                <w:szCs w:val="20"/>
              </w:rPr>
              <w:t>モードパスワードは、ご契約時「0000」と設定されておりますが、お客様ご自身で変更することをおすすめします。</w:t>
            </w:r>
          </w:p>
          <w:p w:rsidR="00403A64" w:rsidRPr="00403A64" w:rsidRDefault="00403A64" w:rsidP="00403A64">
            <w:pPr>
              <w:widowControl/>
              <w:spacing w:line="348" w:lineRule="atLeast"/>
              <w:ind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670102AB" wp14:editId="2CD03DC7">
                  <wp:extent cx="66675" cy="66675"/>
                  <wp:effectExtent l="0" t="0" r="9525" b="9525"/>
                  <wp:docPr id="19" name="図 19"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「国際MMS」および「国際MMS拒否設定」の詳細は、</w:t>
            </w:r>
            <w:r w:rsidRPr="00403A64">
              <w:rPr>
                <w:rFonts w:ascii="ＭＳ Ｐゴシック" w:eastAsia="ＭＳ Ｐゴシック" w:hAnsi="ＭＳ Ｐゴシック" w:cs="ＭＳ Ｐゴシック"/>
                <w:color w:val="333333"/>
                <w:kern w:val="0"/>
                <w:sz w:val="20"/>
                <w:szCs w:val="20"/>
              </w:rPr>
              <w:fldChar w:fldCharType="begin"/>
            </w:r>
            <w:r w:rsidRPr="00403A64">
              <w:rPr>
                <w:rFonts w:ascii="ＭＳ Ｐゴシック" w:eastAsia="ＭＳ Ｐゴシック" w:hAnsi="ＭＳ Ｐゴシック" w:cs="ＭＳ Ｐゴシック"/>
                <w:color w:val="333333"/>
                <w:kern w:val="0"/>
                <w:sz w:val="20"/>
                <w:szCs w:val="20"/>
              </w:rPr>
              <w:instrText xml:space="preserve"> HYPERLINK "http://www.nttdocomo.co.jp/service/world/worldcall/outline_m/mms/index.html" </w:instrText>
            </w:r>
            <w:r w:rsidRPr="00403A64">
              <w:rPr>
                <w:rFonts w:ascii="ＭＳ Ｐゴシック" w:eastAsia="ＭＳ Ｐゴシック" w:hAnsi="ＭＳ Ｐゴシック" w:cs="ＭＳ Ｐゴシック"/>
                <w:color w:val="333333"/>
                <w:kern w:val="0"/>
                <w:sz w:val="20"/>
                <w:szCs w:val="20"/>
              </w:rPr>
              <w:fldChar w:fldCharType="separate"/>
            </w:r>
            <w:r w:rsidRPr="00403A64">
              <w:rPr>
                <w:rFonts w:ascii="ＭＳ Ｐゴシック" w:eastAsia="ＭＳ Ｐゴシック" w:hAnsi="ＭＳ Ｐゴシック" w:cs="ＭＳ Ｐゴシック" w:hint="eastAsia"/>
                <w:color w:val="2757A1"/>
                <w:kern w:val="0"/>
                <w:sz w:val="20"/>
                <w:szCs w:val="20"/>
                <w:u w:val="single"/>
              </w:rPr>
              <w:t>画像付きなどのメールを送る（国際MMS）</w:t>
            </w:r>
            <w:r w:rsidRPr="00403A64">
              <w:rPr>
                <w:rFonts w:ascii="ＭＳ Ｐゴシック" w:eastAsia="ＭＳ Ｐゴシック" w:hAnsi="ＭＳ Ｐゴシック" w:cs="ＭＳ Ｐゴシック"/>
                <w:color w:val="333333"/>
                <w:kern w:val="0"/>
                <w:sz w:val="20"/>
                <w:szCs w:val="20"/>
              </w:rPr>
              <w:fldChar w:fldCharType="end"/>
            </w:r>
            <w:r w:rsidRPr="00403A64">
              <w:rPr>
                <w:rFonts w:ascii="ＭＳ Ｐゴシック" w:eastAsia="ＭＳ Ｐゴシック" w:hAnsi="ＭＳ Ｐゴシック" w:cs="ＭＳ Ｐゴシック" w:hint="eastAsia"/>
                <w:color w:val="333333"/>
                <w:kern w:val="0"/>
                <w:sz w:val="20"/>
                <w:szCs w:val="20"/>
              </w:rPr>
              <w:t>でご確認になれます。</w:t>
            </w:r>
          </w:p>
        </w:tc>
      </w:tr>
    </w:tbl>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手順4：「受信／拒否設定」を選択</w:t>
      </w:r>
    </w:p>
    <w:tbl>
      <w:tblPr>
        <w:tblW w:w="0" w:type="auto"/>
        <w:tblCellSpacing w:w="0" w:type="dxa"/>
        <w:tblCellMar>
          <w:left w:w="0" w:type="dxa"/>
          <w:right w:w="0" w:type="dxa"/>
        </w:tblCellMar>
        <w:tblLook w:val="04A0" w:firstRow="1" w:lastRow="0" w:firstColumn="1" w:lastColumn="0" w:noHBand="0" w:noVBand="1"/>
      </w:tblPr>
      <w:tblGrid>
        <w:gridCol w:w="2910"/>
        <w:gridCol w:w="4265"/>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4BDEC519" wp14:editId="3C3C26B3">
                  <wp:extent cx="1847850" cy="2667000"/>
                  <wp:effectExtent l="0" t="0" r="0" b="0"/>
                  <wp:docPr id="20" name="図 20" descr="手順4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手順4の画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667000"/>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「受信／拒否設定」を選択して、次へを選択します。</w:t>
            </w:r>
          </w:p>
        </w:tc>
      </w:tr>
    </w:tbl>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手順5：携帯電話・PHSなどからのメールの受信／拒否を設定</w:t>
      </w:r>
    </w:p>
    <w:tbl>
      <w:tblPr>
        <w:tblW w:w="0" w:type="auto"/>
        <w:tblCellSpacing w:w="0" w:type="dxa"/>
        <w:tblCellMar>
          <w:left w:w="0" w:type="dxa"/>
          <w:right w:w="0" w:type="dxa"/>
        </w:tblCellMar>
        <w:tblLook w:val="04A0" w:firstRow="1" w:lastRow="0" w:firstColumn="1" w:lastColumn="0" w:noHBand="0" w:noVBand="1"/>
      </w:tblPr>
      <w:tblGrid>
        <w:gridCol w:w="2910"/>
        <w:gridCol w:w="5594"/>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lastRenderedPageBreak/>
              <w:drawing>
                <wp:inline distT="0" distB="0" distL="0" distR="0" wp14:anchorId="6AA579F7" wp14:editId="6944E9DF">
                  <wp:extent cx="1847850" cy="3829050"/>
                  <wp:effectExtent l="0" t="0" r="0" b="0"/>
                  <wp:docPr id="21" name="図 21" descr="手順5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手順5の画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3829050"/>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ステップ1では、携帯電話・PHSなどからのメールの受信／拒否、および、なりすましメールの設定ができます。</w:t>
            </w:r>
            <w:r w:rsidRPr="00403A64">
              <w:rPr>
                <w:rFonts w:ascii="ＭＳ Ｐゴシック" w:eastAsia="ＭＳ Ｐゴシック" w:hAnsi="ＭＳ Ｐゴシック" w:cs="ＭＳ Ｐゴシック" w:hint="eastAsia"/>
                <w:kern w:val="0"/>
                <w:sz w:val="20"/>
                <w:szCs w:val="20"/>
              </w:rPr>
              <w:br/>
              <w:t>受信したい会社名のチェックボックスをチェックした後、画面下の「登録」を選択し、携帯電話・PHSなどからのメールの受信／拒否は設定完了です。</w:t>
            </w:r>
          </w:p>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さらに携帯電話・PHSからのメールになりすました「なりすましメール」の受信／拒否を設定したい場合は、そちらも選択します。</w:t>
            </w:r>
          </w:p>
          <w:p w:rsidR="00403A64" w:rsidRPr="00403A64" w:rsidRDefault="00403A64" w:rsidP="00403A64">
            <w:pPr>
              <w:widowControl/>
              <w:numPr>
                <w:ilvl w:val="0"/>
                <w:numId w:val="4"/>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13CCF47E" wp14:editId="38CC4F81">
                  <wp:extent cx="66675" cy="66675"/>
                  <wp:effectExtent l="0" t="0" r="9525" b="9525"/>
                  <wp:docPr id="22" name="図 22"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続けて受信／拒否設定をすることもできます。 </w:t>
            </w:r>
          </w:p>
          <w:p w:rsidR="00403A64" w:rsidRPr="00403A64" w:rsidRDefault="00403A64" w:rsidP="00403A64">
            <w:pPr>
              <w:widowControl/>
              <w:numPr>
                <w:ilvl w:val="0"/>
                <w:numId w:val="4"/>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1112D784" wp14:editId="1AE299A7">
                  <wp:extent cx="66675" cy="66675"/>
                  <wp:effectExtent l="0" t="0" r="9525" b="9525"/>
                  <wp:docPr id="23" name="図 23"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ドコモ(</w:t>
            </w:r>
            <w:proofErr w:type="spellStart"/>
            <w:r w:rsidRPr="00403A64">
              <w:rPr>
                <w:rFonts w:ascii="ＭＳ Ｐゴシック" w:eastAsia="ＭＳ Ｐゴシック" w:hAnsi="ＭＳ Ｐゴシック" w:cs="ＭＳ Ｐゴシック" w:hint="eastAsia"/>
                <w:color w:val="333333"/>
                <w:kern w:val="0"/>
                <w:sz w:val="20"/>
                <w:szCs w:val="20"/>
              </w:rPr>
              <w:t>i</w:t>
            </w:r>
            <w:proofErr w:type="spellEnd"/>
            <w:r w:rsidRPr="00403A64">
              <w:rPr>
                <w:rFonts w:ascii="ＭＳ Ｐゴシック" w:eastAsia="ＭＳ Ｐゴシック" w:hAnsi="ＭＳ Ｐゴシック" w:cs="ＭＳ Ｐゴシック" w:hint="eastAsia"/>
                <w:color w:val="333333"/>
                <w:kern w:val="0"/>
                <w:sz w:val="20"/>
                <w:szCs w:val="20"/>
              </w:rPr>
              <w:t>モード／</w:t>
            </w:r>
            <w:proofErr w:type="spellStart"/>
            <w:r w:rsidRPr="00403A64">
              <w:rPr>
                <w:rFonts w:ascii="ＭＳ Ｐゴシック" w:eastAsia="ＭＳ Ｐゴシック" w:hAnsi="ＭＳ Ｐゴシック" w:cs="ＭＳ Ｐゴシック" w:hint="eastAsia"/>
                <w:color w:val="333333"/>
                <w:kern w:val="0"/>
                <w:sz w:val="20"/>
                <w:szCs w:val="20"/>
              </w:rPr>
              <w:t>sp</w:t>
            </w:r>
            <w:proofErr w:type="spellEnd"/>
            <w:r w:rsidRPr="00403A64">
              <w:rPr>
                <w:rFonts w:ascii="ＭＳ Ｐゴシック" w:eastAsia="ＭＳ Ｐゴシック" w:hAnsi="ＭＳ Ｐゴシック" w:cs="ＭＳ Ｐゴシック" w:hint="eastAsia"/>
                <w:color w:val="333333"/>
                <w:kern w:val="0"/>
                <w:sz w:val="20"/>
                <w:szCs w:val="20"/>
              </w:rPr>
              <w:t>モード)には、</w:t>
            </w:r>
            <w:proofErr w:type="spellStart"/>
            <w:r w:rsidRPr="00403A64">
              <w:rPr>
                <w:rFonts w:ascii="ＭＳ Ｐゴシック" w:eastAsia="ＭＳ Ｐゴシック" w:hAnsi="ＭＳ Ｐゴシック" w:cs="ＭＳ Ｐゴシック" w:hint="eastAsia"/>
                <w:color w:val="333333"/>
                <w:kern w:val="0"/>
                <w:sz w:val="20"/>
                <w:szCs w:val="20"/>
              </w:rPr>
              <w:t>i</w:t>
            </w:r>
            <w:proofErr w:type="spellEnd"/>
            <w:r w:rsidRPr="00403A64">
              <w:rPr>
                <w:rFonts w:ascii="ＭＳ Ｐゴシック" w:eastAsia="ＭＳ Ｐゴシック" w:hAnsi="ＭＳ Ｐゴシック" w:cs="ＭＳ Ｐゴシック" w:hint="eastAsia"/>
                <w:color w:val="333333"/>
                <w:kern w:val="0"/>
                <w:sz w:val="20"/>
                <w:szCs w:val="20"/>
              </w:rPr>
              <w:t>モードメールや</w:t>
            </w:r>
            <w:proofErr w:type="spellStart"/>
            <w:r w:rsidRPr="00403A64">
              <w:rPr>
                <w:rFonts w:ascii="ＭＳ Ｐゴシック" w:eastAsia="ＭＳ Ｐゴシック" w:hAnsi="ＭＳ Ｐゴシック" w:cs="ＭＳ Ｐゴシック" w:hint="eastAsia"/>
                <w:color w:val="333333"/>
                <w:kern w:val="0"/>
                <w:sz w:val="20"/>
                <w:szCs w:val="20"/>
              </w:rPr>
              <w:t>i</w:t>
            </w:r>
            <w:proofErr w:type="spellEnd"/>
            <w:r w:rsidRPr="00403A64">
              <w:rPr>
                <w:rFonts w:ascii="ＭＳ Ｐゴシック" w:eastAsia="ＭＳ Ｐゴシック" w:hAnsi="ＭＳ Ｐゴシック" w:cs="ＭＳ Ｐゴシック" w:hint="eastAsia"/>
                <w:color w:val="333333"/>
                <w:kern w:val="0"/>
                <w:sz w:val="20"/>
                <w:szCs w:val="20"/>
              </w:rPr>
              <w:t>ショットメール、</w:t>
            </w:r>
            <w:proofErr w:type="spellStart"/>
            <w:r w:rsidRPr="00403A64">
              <w:rPr>
                <w:rFonts w:ascii="ＭＳ Ｐゴシック" w:eastAsia="ＭＳ Ｐゴシック" w:hAnsi="ＭＳ Ｐゴシック" w:cs="ＭＳ Ｐゴシック" w:hint="eastAsia"/>
                <w:color w:val="333333"/>
                <w:kern w:val="0"/>
                <w:sz w:val="20"/>
                <w:szCs w:val="20"/>
              </w:rPr>
              <w:t>sp</w:t>
            </w:r>
            <w:proofErr w:type="spellEnd"/>
            <w:r w:rsidRPr="00403A64">
              <w:rPr>
                <w:rFonts w:ascii="ＭＳ Ｐゴシック" w:eastAsia="ＭＳ Ｐゴシック" w:hAnsi="ＭＳ Ｐゴシック" w:cs="ＭＳ Ｐゴシック" w:hint="eastAsia"/>
                <w:color w:val="333333"/>
                <w:kern w:val="0"/>
                <w:sz w:val="20"/>
                <w:szCs w:val="20"/>
              </w:rPr>
              <w:t xml:space="preserve">モードメールが含まれます。 </w:t>
            </w:r>
          </w:p>
          <w:p w:rsidR="00403A64" w:rsidRPr="00403A64" w:rsidRDefault="00403A64" w:rsidP="00403A64">
            <w:pPr>
              <w:widowControl/>
              <w:numPr>
                <w:ilvl w:val="0"/>
                <w:numId w:val="4"/>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022D6613" wp14:editId="22B1A88B">
                  <wp:extent cx="66675" cy="66675"/>
                  <wp:effectExtent l="0" t="0" r="9525" b="9525"/>
                  <wp:docPr id="24" name="図 24"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iPhone 3Gからのメール、Eメール（</w:t>
            </w:r>
            <w:proofErr w:type="spellStart"/>
            <w:r w:rsidRPr="00403A64">
              <w:rPr>
                <w:rFonts w:ascii="ＭＳ Ｐゴシック" w:eastAsia="ＭＳ Ｐゴシック" w:hAnsi="ＭＳ Ｐゴシック" w:cs="ＭＳ Ｐゴシック" w:hint="eastAsia"/>
                <w:color w:val="333333"/>
                <w:kern w:val="0"/>
                <w:sz w:val="20"/>
                <w:szCs w:val="20"/>
              </w:rPr>
              <w:t>i</w:t>
            </w:r>
            <w:proofErr w:type="spellEnd"/>
            <w:r w:rsidRPr="00403A64">
              <w:rPr>
                <w:rFonts w:ascii="ＭＳ Ｐゴシック" w:eastAsia="ＭＳ Ｐゴシック" w:hAnsi="ＭＳ Ｐゴシック" w:cs="ＭＳ Ｐゴシック" w:hint="eastAsia"/>
                <w:color w:val="333333"/>
                <w:kern w:val="0"/>
                <w:sz w:val="20"/>
                <w:szCs w:val="20"/>
              </w:rPr>
              <w:t xml:space="preserve">）についてもソフトバンクからのメールとして扱います。 </w:t>
            </w:r>
          </w:p>
          <w:p w:rsidR="00403A64" w:rsidRPr="00403A64" w:rsidRDefault="00403A64" w:rsidP="00403A64">
            <w:pPr>
              <w:widowControl/>
              <w:numPr>
                <w:ilvl w:val="0"/>
                <w:numId w:val="4"/>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149B9479" wp14:editId="2F9BA460">
                  <wp:extent cx="66675" cy="66675"/>
                  <wp:effectExtent l="0" t="0" r="9525" b="9525"/>
                  <wp:docPr id="25" name="図 25"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その他携帯などは、その他の携帯電話事業者のドメインを受信するための項目です。</w:t>
            </w:r>
            <w:r w:rsidRPr="00403A64">
              <w:rPr>
                <w:rFonts w:ascii="ＭＳ Ｐゴシック" w:eastAsia="ＭＳ Ｐゴシック" w:hAnsi="ＭＳ Ｐゴシック" w:cs="ＭＳ Ｐゴシック" w:hint="eastAsia"/>
                <w:color w:val="333333"/>
                <w:kern w:val="0"/>
                <w:sz w:val="20"/>
                <w:szCs w:val="20"/>
              </w:rPr>
              <w:br/>
              <w:t xml:space="preserve">2011年10月1日時点、対象となるその他の携帯電話事業者はありません。 </w:t>
            </w:r>
          </w:p>
        </w:tc>
      </w:tr>
    </w:tbl>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手順6：パソコンからのメール、なりすましメールの受信／拒否を設定</w:t>
      </w:r>
    </w:p>
    <w:tbl>
      <w:tblPr>
        <w:tblW w:w="0" w:type="auto"/>
        <w:tblCellSpacing w:w="0" w:type="dxa"/>
        <w:tblCellMar>
          <w:left w:w="0" w:type="dxa"/>
          <w:right w:w="0" w:type="dxa"/>
        </w:tblCellMar>
        <w:tblLook w:val="04A0" w:firstRow="1" w:lastRow="0" w:firstColumn="1" w:lastColumn="0" w:noHBand="0" w:noVBand="1"/>
      </w:tblPr>
      <w:tblGrid>
        <w:gridCol w:w="2910"/>
        <w:gridCol w:w="5594"/>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00FDB61E" wp14:editId="20405C11">
                  <wp:extent cx="1847850" cy="2667000"/>
                  <wp:effectExtent l="0" t="0" r="0" b="0"/>
                  <wp:docPr id="26" name="図 26" descr="手順6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手順6の画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667000"/>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ステップ2では、パソコンなどからのメール受信および、なりすましメールの設定ができます。</w:t>
            </w:r>
          </w:p>
          <w:p w:rsidR="00403A64" w:rsidRPr="00403A64" w:rsidRDefault="00403A64" w:rsidP="00403A64">
            <w:pPr>
              <w:widowControl/>
              <w:numPr>
                <w:ilvl w:val="0"/>
                <w:numId w:val="5"/>
              </w:numPr>
              <w:spacing w:before="100" w:beforeAutospacing="1" w:after="100" w:afterAutospacing="1" w:line="348" w:lineRule="atLeast"/>
              <w:ind w:left="240"/>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noProof/>
                <w:kern w:val="0"/>
                <w:sz w:val="20"/>
                <w:szCs w:val="20"/>
              </w:rPr>
              <w:drawing>
                <wp:inline distT="0" distB="0" distL="0" distR="0" wp14:anchorId="6018B05F" wp14:editId="2E331AB2">
                  <wp:extent cx="180975" cy="104775"/>
                  <wp:effectExtent l="0" t="0" r="9525" b="9525"/>
                  <wp:docPr id="27" name="図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kern w:val="0"/>
                <w:sz w:val="20"/>
                <w:szCs w:val="20"/>
              </w:rPr>
              <w:t xml:space="preserve">パソコンなどからのメールを受信したい場合は、ステップ2で「受信する」を選択します。 </w:t>
            </w:r>
          </w:p>
          <w:p w:rsidR="00403A64" w:rsidRPr="00403A64" w:rsidRDefault="00403A64" w:rsidP="00403A64">
            <w:pPr>
              <w:widowControl/>
              <w:numPr>
                <w:ilvl w:val="0"/>
                <w:numId w:val="5"/>
              </w:numPr>
              <w:spacing w:before="100" w:beforeAutospacing="1" w:after="100" w:afterAutospacing="1" w:line="348" w:lineRule="atLeast"/>
              <w:ind w:left="240"/>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noProof/>
                <w:kern w:val="0"/>
                <w:sz w:val="20"/>
                <w:szCs w:val="20"/>
              </w:rPr>
              <w:drawing>
                <wp:inline distT="0" distB="0" distL="0" distR="0" wp14:anchorId="7993E94A" wp14:editId="3A69B8CA">
                  <wp:extent cx="180975" cy="104775"/>
                  <wp:effectExtent l="0" t="0" r="9525" b="9525"/>
                  <wp:docPr id="28" name="図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kern w:val="0"/>
                <w:sz w:val="20"/>
                <w:szCs w:val="20"/>
              </w:rPr>
              <w:t>携帯電話・PHSドメインになりすましたメールを拒否する場合は、ステップ1で設定します。</w:t>
            </w:r>
            <w:r w:rsidRPr="00403A64">
              <w:rPr>
                <w:rFonts w:ascii="ＭＳ Ｐゴシック" w:eastAsia="ＭＳ Ｐゴシック" w:hAnsi="ＭＳ Ｐゴシック" w:cs="ＭＳ Ｐゴシック"/>
                <w:noProof/>
                <w:kern w:val="0"/>
                <w:sz w:val="20"/>
                <w:szCs w:val="20"/>
              </w:rPr>
              <w:drawing>
                <wp:inline distT="0" distB="0" distL="0" distR="0" wp14:anchorId="04E2EF6F" wp14:editId="110824D5">
                  <wp:extent cx="180975" cy="104775"/>
                  <wp:effectExtent l="0" t="0" r="9525" b="9525"/>
                  <wp:docPr id="29" name="図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kern w:val="0"/>
                <w:sz w:val="20"/>
                <w:szCs w:val="20"/>
              </w:rPr>
              <w:t xml:space="preserve">で「受信する」を選択した場合に有効です。 </w:t>
            </w:r>
          </w:p>
          <w:p w:rsidR="00403A64" w:rsidRPr="00403A64" w:rsidRDefault="00403A64" w:rsidP="00403A64">
            <w:pPr>
              <w:widowControl/>
              <w:numPr>
                <w:ilvl w:val="0"/>
                <w:numId w:val="5"/>
              </w:numPr>
              <w:spacing w:before="100" w:beforeAutospacing="1" w:after="100" w:afterAutospacing="1" w:line="348" w:lineRule="atLeast"/>
              <w:ind w:left="240"/>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noProof/>
                <w:kern w:val="0"/>
                <w:sz w:val="20"/>
                <w:szCs w:val="20"/>
              </w:rPr>
              <w:drawing>
                <wp:inline distT="0" distB="0" distL="0" distR="0" wp14:anchorId="0079B901" wp14:editId="58BB02A0">
                  <wp:extent cx="180975" cy="104775"/>
                  <wp:effectExtent l="0" t="0" r="9525" b="9525"/>
                  <wp:docPr id="30" name="図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kern w:val="0"/>
                <w:sz w:val="20"/>
                <w:szCs w:val="20"/>
              </w:rPr>
              <w:t xml:space="preserve">携帯電話・PHSドメインになりすましたメールを含め、他のアドレスになりすましたメールを拒否する場合は、ステップ2で設定します。 </w:t>
            </w:r>
          </w:p>
          <w:p w:rsidR="00403A64" w:rsidRPr="00403A64" w:rsidRDefault="00403A64" w:rsidP="00403A64">
            <w:pPr>
              <w:widowControl/>
              <w:numPr>
                <w:ilvl w:val="0"/>
                <w:numId w:val="6"/>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196094DC" wp14:editId="293B8DF8">
                  <wp:extent cx="66675" cy="66675"/>
                  <wp:effectExtent l="0" t="0" r="9525" b="9525"/>
                  <wp:docPr id="31" name="図 31"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「全て拒否する」に設定した場合は、以下の点にご注意ください。 </w:t>
            </w:r>
          </w:p>
          <w:p w:rsidR="00403A64" w:rsidRPr="00403A64" w:rsidRDefault="00403A64" w:rsidP="00403A64">
            <w:pPr>
              <w:widowControl/>
              <w:numPr>
                <w:ilvl w:val="1"/>
                <w:numId w:val="6"/>
              </w:numPr>
              <w:spacing w:after="75" w:line="348" w:lineRule="atLeast"/>
              <w:ind w:left="240" w:firstLine="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hint="eastAsia"/>
                <w:color w:val="333333"/>
                <w:kern w:val="0"/>
                <w:sz w:val="20"/>
                <w:szCs w:val="20"/>
              </w:rPr>
              <w:t xml:space="preserve">迷惑メールだけでなく送信元が送信ドメイン認証（Sender ID／SPF）に対応していないメールは受信しません。 </w:t>
            </w:r>
          </w:p>
          <w:p w:rsidR="00403A64" w:rsidRPr="00403A64" w:rsidRDefault="00403A64" w:rsidP="00403A64">
            <w:pPr>
              <w:widowControl/>
              <w:numPr>
                <w:ilvl w:val="1"/>
                <w:numId w:val="6"/>
              </w:numPr>
              <w:spacing w:after="75" w:line="348" w:lineRule="atLeast"/>
              <w:ind w:left="240" w:firstLine="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hint="eastAsia"/>
                <w:color w:val="333333"/>
                <w:kern w:val="0"/>
                <w:sz w:val="20"/>
                <w:szCs w:val="20"/>
              </w:rPr>
              <w:t xml:space="preserve">ただし、受信設定でドメインまたはアドレスを指定している場合には受信します。 </w:t>
            </w:r>
          </w:p>
          <w:p w:rsidR="00403A64" w:rsidRPr="00403A64" w:rsidRDefault="00403A64" w:rsidP="00403A64">
            <w:pPr>
              <w:widowControl/>
              <w:numPr>
                <w:ilvl w:val="1"/>
                <w:numId w:val="6"/>
              </w:numPr>
              <w:spacing w:after="75" w:line="348" w:lineRule="atLeast"/>
              <w:ind w:left="240" w:firstLine="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hint="eastAsia"/>
                <w:color w:val="333333"/>
                <w:kern w:val="0"/>
                <w:sz w:val="20"/>
                <w:szCs w:val="20"/>
              </w:rPr>
              <w:lastRenderedPageBreak/>
              <w:t xml:space="preserve">携帯電話・PHSドメインになりすましたメールもSTEP1の設定に関わらず拒否します。 </w:t>
            </w:r>
          </w:p>
          <w:p w:rsidR="00403A64" w:rsidRPr="00403A64" w:rsidRDefault="00403A64" w:rsidP="00403A64">
            <w:pPr>
              <w:widowControl/>
              <w:spacing w:line="348" w:lineRule="atLeast"/>
              <w:ind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6CC238F6" wp14:editId="72101559">
                  <wp:extent cx="66675" cy="66675"/>
                  <wp:effectExtent l="0" t="0" r="9525" b="9525"/>
                  <wp:docPr id="32" name="図 32"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「存在するドメインからのみ受信」にチェックを入れた場合、送信元メールアドレスのドメインの存在が確認できないメールは受信しません。</w:t>
            </w:r>
          </w:p>
        </w:tc>
      </w:tr>
    </w:tbl>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bookmarkStart w:id="0" w:name="step3"/>
      <w:r w:rsidRPr="00403A64">
        <w:rPr>
          <w:rFonts w:ascii="ＭＳ Ｐゴシック" w:eastAsia="ＭＳ Ｐゴシック" w:hAnsi="ＭＳ Ｐゴシック" w:cs="ＭＳ Ｐゴシック" w:hint="eastAsia"/>
          <w:b/>
          <w:bCs/>
          <w:color w:val="3F3F3F"/>
          <w:kern w:val="0"/>
          <w:sz w:val="20"/>
          <w:szCs w:val="20"/>
        </w:rPr>
        <w:lastRenderedPageBreak/>
        <w:t>手順7：受信したいパソコンメールを設定</w:t>
      </w:r>
      <w:bookmarkEnd w:id="0"/>
    </w:p>
    <w:tbl>
      <w:tblPr>
        <w:tblW w:w="0" w:type="auto"/>
        <w:tblCellSpacing w:w="0" w:type="dxa"/>
        <w:tblCellMar>
          <w:left w:w="0" w:type="dxa"/>
          <w:right w:w="0" w:type="dxa"/>
        </w:tblCellMar>
        <w:tblLook w:val="04A0" w:firstRow="1" w:lastRow="0" w:firstColumn="1" w:lastColumn="0" w:noHBand="0" w:noVBand="1"/>
      </w:tblPr>
      <w:tblGrid>
        <w:gridCol w:w="2910"/>
        <w:gridCol w:w="5594"/>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6E0FEB65" wp14:editId="73C66977">
                  <wp:extent cx="1847850" cy="1857375"/>
                  <wp:effectExtent l="0" t="0" r="0" b="9525"/>
                  <wp:docPr id="33" name="図 33" descr="手順7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手順7の画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857375"/>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ステップ3では、ステップ1および2の「なりすましメール設定」にて「なりすましメール」とみなされてしまうメーリングリストやメール転送サービスを経由したメールを受信設定することができます。</w:t>
            </w:r>
            <w:r w:rsidRPr="00403A64">
              <w:rPr>
                <w:rFonts w:ascii="ＭＳ Ｐゴシック" w:eastAsia="ＭＳ Ｐゴシック" w:hAnsi="ＭＳ Ｐゴシック" w:cs="ＭＳ Ｐゴシック" w:hint="eastAsia"/>
                <w:kern w:val="0"/>
                <w:sz w:val="20"/>
                <w:szCs w:val="20"/>
              </w:rPr>
              <w:br/>
              <w:t>ステップ3の「宛先指定受信」に進み、受信したいメーリングリストや転送元のメールアドレスを入力後、「登録」を選択し、設定完了です。</w:t>
            </w:r>
          </w:p>
          <w:p w:rsidR="00403A64" w:rsidRPr="00403A64" w:rsidRDefault="00403A64" w:rsidP="00403A64">
            <w:pPr>
              <w:widowControl/>
              <w:numPr>
                <w:ilvl w:val="0"/>
                <w:numId w:val="7"/>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1DC8EA1A" wp14:editId="3FC9A244">
                  <wp:extent cx="66675" cy="66675"/>
                  <wp:effectExtent l="0" t="0" r="9525" b="9525"/>
                  <wp:docPr id="34" name="図 34"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アドレスを10件まで登録できます。 </w:t>
            </w:r>
          </w:p>
          <w:p w:rsidR="00403A64" w:rsidRPr="00403A64" w:rsidRDefault="00403A64" w:rsidP="00403A64">
            <w:pPr>
              <w:widowControl/>
              <w:numPr>
                <w:ilvl w:val="0"/>
                <w:numId w:val="7"/>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3562D4BC" wp14:editId="2B87F575">
                  <wp:extent cx="66675" cy="66675"/>
                  <wp:effectExtent l="0" t="0" r="9525" b="9525"/>
                  <wp:docPr id="35" name="図 35"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登録されたメールアドレスと送信されてきたメールの宛先が完全一致した場合に受信します。 </w:t>
            </w:r>
          </w:p>
          <w:p w:rsidR="00403A64" w:rsidRPr="00403A64" w:rsidRDefault="00403A64" w:rsidP="00403A64">
            <w:pPr>
              <w:widowControl/>
              <w:numPr>
                <w:ilvl w:val="0"/>
                <w:numId w:val="7"/>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19E05615" wp14:editId="4E532F88">
                  <wp:extent cx="66675" cy="66675"/>
                  <wp:effectExtent l="0" t="0" r="9525" b="9525"/>
                  <wp:docPr id="36" name="図 3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登録されたアドレスが、宛先のTo、またはCcに含まれていた場合のみ受信します。Bccに含まれていた場合は受信しません。 </w:t>
            </w:r>
          </w:p>
          <w:p w:rsidR="00403A64" w:rsidRPr="00403A64" w:rsidRDefault="00403A64" w:rsidP="00403A64">
            <w:pPr>
              <w:widowControl/>
              <w:numPr>
                <w:ilvl w:val="0"/>
                <w:numId w:val="7"/>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68534E51" wp14:editId="5EF0786D">
                  <wp:extent cx="66675" cy="66675"/>
                  <wp:effectExtent l="0" t="0" r="9525" b="9525"/>
                  <wp:docPr id="37" name="図 37"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ステップ1とステップ2の設定より優先されます。 </w:t>
            </w:r>
          </w:p>
          <w:p w:rsidR="00403A64" w:rsidRPr="00403A64" w:rsidRDefault="00403A64" w:rsidP="00403A64">
            <w:pPr>
              <w:widowControl/>
              <w:numPr>
                <w:ilvl w:val="0"/>
                <w:numId w:val="7"/>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4A48E93B" wp14:editId="6A284B08">
                  <wp:extent cx="66675" cy="66675"/>
                  <wp:effectExtent l="0" t="0" r="9525" b="9525"/>
                  <wp:docPr id="38" name="図 38"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続けて、受信／拒否設定をすることもできます。 </w:t>
            </w:r>
          </w:p>
        </w:tc>
      </w:tr>
    </w:tbl>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bookmarkStart w:id="1" w:name="p03"/>
      <w:r w:rsidRPr="00403A64">
        <w:rPr>
          <w:rFonts w:ascii="ＭＳ Ｐゴシック" w:eastAsia="ＭＳ Ｐゴシック" w:hAnsi="ＭＳ Ｐゴシック" w:cs="ＭＳ Ｐゴシック" w:hint="eastAsia"/>
          <w:b/>
          <w:bCs/>
          <w:color w:val="3F3F3F"/>
          <w:kern w:val="0"/>
          <w:sz w:val="20"/>
          <w:szCs w:val="20"/>
        </w:rPr>
        <w:t>手順8：個別に受信したいドメインまたはアドレスを登録</w:t>
      </w:r>
      <w:bookmarkEnd w:id="1"/>
    </w:p>
    <w:tbl>
      <w:tblPr>
        <w:tblW w:w="0" w:type="auto"/>
        <w:tblCellSpacing w:w="0" w:type="dxa"/>
        <w:tblCellMar>
          <w:left w:w="0" w:type="dxa"/>
          <w:right w:w="0" w:type="dxa"/>
        </w:tblCellMar>
        <w:tblLook w:val="04A0" w:firstRow="1" w:lastRow="0" w:firstColumn="1" w:lastColumn="0" w:noHBand="0" w:noVBand="1"/>
      </w:tblPr>
      <w:tblGrid>
        <w:gridCol w:w="2910"/>
        <w:gridCol w:w="5594"/>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26D36081" wp14:editId="1629EC3D">
                  <wp:extent cx="1847850" cy="1609725"/>
                  <wp:effectExtent l="0" t="0" r="0" b="9525"/>
                  <wp:docPr id="39" name="図 39" descr="手順8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手順8の画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0" cy="1609725"/>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ステップ4では、個別に受信したいドメインまたはアドレスを登録できます。</w:t>
            </w:r>
            <w:r w:rsidRPr="00403A64">
              <w:rPr>
                <w:rFonts w:ascii="ＭＳ Ｐゴシック" w:eastAsia="ＭＳ Ｐゴシック" w:hAnsi="ＭＳ Ｐゴシック" w:cs="ＭＳ Ｐゴシック" w:hint="eastAsia"/>
                <w:kern w:val="0"/>
                <w:sz w:val="20"/>
                <w:szCs w:val="20"/>
              </w:rPr>
              <w:br/>
              <w:t>ステップ4の「受信設定」に進み、個別に受信したいドメインまたはアドレスを[　]に入力後、「登録」を選択し、設定完了です。</w:t>
            </w:r>
            <w:r w:rsidRPr="00403A64">
              <w:rPr>
                <w:rFonts w:ascii="ＭＳ Ｐゴシック" w:eastAsia="ＭＳ Ｐゴシック" w:hAnsi="ＭＳ Ｐゴシック" w:cs="ＭＳ Ｐゴシック" w:hint="eastAsia"/>
                <w:kern w:val="0"/>
                <w:sz w:val="20"/>
                <w:szCs w:val="20"/>
              </w:rPr>
              <w:br/>
              <w:t>指定したドメインで終わるメールアドレスを送信元とするメールを受信できます。入力したドメインやアドレスは、後方一致のため、それらのアドレスから送信したようにみえる「迷惑メール」も受信する可能性がありますのであらかじめご了承ください。</w:t>
            </w:r>
          </w:p>
          <w:p w:rsidR="00403A64" w:rsidRPr="00403A64" w:rsidRDefault="00403A64" w:rsidP="00403A64">
            <w:pPr>
              <w:widowControl/>
              <w:numPr>
                <w:ilvl w:val="0"/>
                <w:numId w:val="8"/>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61589C8D" wp14:editId="1F7AB680">
                  <wp:extent cx="66675" cy="66675"/>
                  <wp:effectExtent l="0" t="0" r="9525" b="9525"/>
                  <wp:docPr id="40" name="図 40"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ドメインやアドレスを120件まで登録できます。 </w:t>
            </w:r>
          </w:p>
          <w:p w:rsidR="00403A64" w:rsidRPr="00403A64" w:rsidRDefault="00403A64" w:rsidP="00403A64">
            <w:pPr>
              <w:widowControl/>
              <w:numPr>
                <w:ilvl w:val="0"/>
                <w:numId w:val="8"/>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41B807D8" wp14:editId="4C11BDEA">
                  <wp:extent cx="66675" cy="66675"/>
                  <wp:effectExtent l="0" t="0" r="9525" b="9525"/>
                  <wp:docPr id="41" name="図 41"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続けて、受信／拒否設定をすることもできます。 </w:t>
            </w:r>
          </w:p>
          <w:p w:rsidR="00403A64" w:rsidRPr="00403A64" w:rsidRDefault="00403A64" w:rsidP="00403A64">
            <w:pPr>
              <w:widowControl/>
              <w:numPr>
                <w:ilvl w:val="0"/>
                <w:numId w:val="8"/>
              </w:numPr>
              <w:spacing w:after="75" w:line="348" w:lineRule="atLeast"/>
              <w:ind w:left="240" w:hanging="180"/>
              <w:jc w:val="center"/>
              <w:rPr>
                <w:rFonts w:ascii="ＭＳ Ｐゴシック" w:eastAsia="ＭＳ Ｐゴシック" w:hAnsi="ＭＳ Ｐゴシック" w:cs="ＭＳ Ｐゴシック"/>
                <w:color w:val="333333"/>
                <w:kern w:val="0"/>
                <w:sz w:val="20"/>
                <w:szCs w:val="20"/>
              </w:rPr>
            </w:pPr>
            <w:r w:rsidRPr="00403A64">
              <w:rPr>
                <w:rFonts w:ascii="ＭＳ Ｐゴシック" w:eastAsia="ＭＳ Ｐゴシック" w:hAnsi="ＭＳ Ｐゴシック" w:cs="ＭＳ Ｐゴシック"/>
                <w:noProof/>
                <w:color w:val="333333"/>
                <w:kern w:val="0"/>
                <w:sz w:val="20"/>
                <w:szCs w:val="20"/>
              </w:rPr>
              <w:drawing>
                <wp:inline distT="0" distB="0" distL="0" distR="0" wp14:anchorId="5FAF88AE" wp14:editId="6C1B70C5">
                  <wp:extent cx="66675" cy="66675"/>
                  <wp:effectExtent l="0" t="0" r="9525" b="9525"/>
                  <wp:docPr id="42" name="図 42"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 w:val="20"/>
                <w:szCs w:val="20"/>
              </w:rPr>
              <w:t xml:space="preserve">ステップ1、2の設定より優先されます。 </w:t>
            </w:r>
          </w:p>
        </w:tc>
      </w:tr>
    </w:tbl>
    <w:p w:rsidR="00403A64" w:rsidRPr="00403A64" w:rsidRDefault="00403A64" w:rsidP="00403A64">
      <w:pPr>
        <w:widowControl/>
        <w:shd w:val="clear" w:color="auto" w:fill="FFFFFF"/>
        <w:spacing w:line="348" w:lineRule="atLeast"/>
        <w:jc w:val="left"/>
        <w:outlineLvl w:val="3"/>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個別に登録する際のポイント</w:t>
      </w:r>
    </w:p>
    <w:tbl>
      <w:tblPr>
        <w:tblW w:w="0" w:type="auto"/>
        <w:tblCellSpacing w:w="0" w:type="dxa"/>
        <w:tblCellMar>
          <w:left w:w="0" w:type="dxa"/>
          <w:right w:w="0" w:type="dxa"/>
        </w:tblCellMar>
        <w:tblLook w:val="04A0" w:firstRow="1" w:lastRow="0" w:firstColumn="1" w:lastColumn="0" w:noHBand="0" w:noVBand="1"/>
      </w:tblPr>
      <w:tblGrid>
        <w:gridCol w:w="2910"/>
        <w:gridCol w:w="5594"/>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lastRenderedPageBreak/>
              <w:drawing>
                <wp:inline distT="0" distB="0" distL="0" distR="0" wp14:anchorId="73C2358B" wp14:editId="7C8CF89F">
                  <wp:extent cx="1847850" cy="4010025"/>
                  <wp:effectExtent l="0" t="0" r="0" b="9525"/>
                  <wp:docPr id="43" name="図 43" descr="個別に登録する際のポイント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個別に登録する際のポイントの画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4010025"/>
                          </a:xfrm>
                          <a:prstGeom prst="rect">
                            <a:avLst/>
                          </a:prstGeom>
                          <a:noFill/>
                          <a:ln>
                            <a:noFill/>
                          </a:ln>
                        </pic:spPr>
                      </pic:pic>
                    </a:graphicData>
                  </a:graphic>
                </wp:inline>
              </w:drawing>
            </w:r>
          </w:p>
        </w:tc>
        <w:tc>
          <w:tcPr>
            <w:tcW w:w="0" w:type="auto"/>
            <w:hideMark/>
          </w:tcPr>
          <w:p w:rsidR="00403A64" w:rsidRPr="00403A64" w:rsidRDefault="004B1019" w:rsidP="00403A64">
            <w:pPr>
              <w:widowControl/>
              <w:spacing w:line="348"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小矢部野球連盟</w:t>
            </w:r>
            <w:r w:rsidR="00403A64" w:rsidRPr="00403A64">
              <w:rPr>
                <w:rFonts w:ascii="ＭＳ Ｐゴシック" w:eastAsia="ＭＳ Ｐゴシック" w:hAnsi="ＭＳ Ｐゴシック" w:cs="ＭＳ Ｐゴシック" w:hint="eastAsia"/>
                <w:kern w:val="0"/>
                <w:sz w:val="20"/>
                <w:szCs w:val="20"/>
              </w:rPr>
              <w:t>からのメールを受け取りたいときは、以下のように@を入れて入力するのがおすすめです。</w:t>
            </w:r>
          </w:p>
          <w:p w:rsidR="00403A64" w:rsidRPr="00403A64" w:rsidRDefault="00403A64" w:rsidP="004B1019">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w:t>
            </w:r>
            <w:r w:rsidR="004B1019">
              <w:rPr>
                <w:rFonts w:ascii="ＭＳ Ｐゴシック" w:eastAsia="ＭＳ Ｐゴシック" w:hAnsi="ＭＳ Ｐゴシック" w:cs="ＭＳ Ｐゴシック" w:hint="eastAsia"/>
                <w:kern w:val="0"/>
                <w:sz w:val="20"/>
                <w:szCs w:val="20"/>
              </w:rPr>
              <w:t>zeppin.co.jp</w:t>
            </w:r>
          </w:p>
        </w:tc>
      </w:tr>
    </w:tbl>
    <w:p w:rsidR="00403A64" w:rsidRPr="00403A64" w:rsidRDefault="00403A64" w:rsidP="00403A64">
      <w:pPr>
        <w:widowControl/>
        <w:shd w:val="clear" w:color="auto" w:fill="FFFFFF"/>
        <w:spacing w:line="348" w:lineRule="atLeast"/>
        <w:jc w:val="left"/>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送信元を偽装する「なりすまし」メールも存在します。 そのため「なりすましメール対策」もあわせて活用ください。詳しくは「</w:t>
      </w:r>
      <w:hyperlink r:id="rId20" w:history="1">
        <w:r w:rsidRPr="00403A64">
          <w:rPr>
            <w:rFonts w:ascii="ＭＳ Ｐゴシック" w:eastAsia="ＭＳ Ｐゴシック" w:hAnsi="ＭＳ Ｐゴシック" w:cs="ＭＳ Ｐゴシック" w:hint="eastAsia"/>
            <w:color w:val="2757A1"/>
            <w:kern w:val="0"/>
            <w:sz w:val="20"/>
            <w:szCs w:val="20"/>
            <w:u w:val="single"/>
          </w:rPr>
          <w:t>受信／拒否設定とは</w:t>
        </w:r>
      </w:hyperlink>
      <w:r w:rsidRPr="00403A64">
        <w:rPr>
          <w:rFonts w:ascii="ＭＳ Ｐゴシック" w:eastAsia="ＭＳ Ｐゴシック" w:hAnsi="ＭＳ Ｐゴシック" w:cs="ＭＳ Ｐゴシック" w:hint="eastAsia"/>
          <w:kern w:val="0"/>
          <w:sz w:val="20"/>
          <w:szCs w:val="20"/>
        </w:rPr>
        <w:t>」をご覧ください。</w:t>
      </w:r>
    </w:p>
    <w:p w:rsidR="00403A64" w:rsidRPr="00403A64" w:rsidRDefault="00403A64" w:rsidP="00403A64">
      <w:pPr>
        <w:widowControl/>
        <w:shd w:val="clear" w:color="auto" w:fill="FFFFFF"/>
        <w:spacing w:line="348" w:lineRule="atLeast"/>
        <w:jc w:val="left"/>
        <w:outlineLvl w:val="2"/>
        <w:rPr>
          <w:rFonts w:ascii="ＭＳ Ｐゴシック" w:eastAsia="ＭＳ Ｐゴシック" w:hAnsi="ＭＳ Ｐゴシック" w:cs="ＭＳ Ｐゴシック"/>
          <w:b/>
          <w:bCs/>
          <w:color w:val="3F3F3F"/>
          <w:kern w:val="0"/>
          <w:sz w:val="20"/>
          <w:szCs w:val="20"/>
        </w:rPr>
      </w:pPr>
      <w:r w:rsidRPr="00403A64">
        <w:rPr>
          <w:rFonts w:ascii="ＭＳ Ｐゴシック" w:eastAsia="ＭＳ Ｐゴシック" w:hAnsi="ＭＳ Ｐゴシック" w:cs="ＭＳ Ｐゴシック" w:hint="eastAsia"/>
          <w:b/>
          <w:bCs/>
          <w:color w:val="3F3F3F"/>
          <w:kern w:val="0"/>
          <w:sz w:val="20"/>
          <w:szCs w:val="20"/>
        </w:rPr>
        <w:t>設定完了</w:t>
      </w:r>
    </w:p>
    <w:tbl>
      <w:tblPr>
        <w:tblW w:w="0" w:type="auto"/>
        <w:tblCellSpacing w:w="0" w:type="dxa"/>
        <w:tblCellMar>
          <w:left w:w="0" w:type="dxa"/>
          <w:right w:w="0" w:type="dxa"/>
        </w:tblCellMar>
        <w:tblLook w:val="04A0" w:firstRow="1" w:lastRow="0" w:firstColumn="1" w:lastColumn="0" w:noHBand="0" w:noVBand="1"/>
      </w:tblPr>
      <w:tblGrid>
        <w:gridCol w:w="2910"/>
        <w:gridCol w:w="1306"/>
      </w:tblGrid>
      <w:tr w:rsidR="00403A64" w:rsidRPr="00403A64" w:rsidTr="00403A64">
        <w:trPr>
          <w:tblCellSpacing w:w="0" w:type="dxa"/>
        </w:trPr>
        <w:tc>
          <w:tcPr>
            <w:tcW w:w="0" w:type="auto"/>
            <w:hideMark/>
          </w:tcPr>
          <w:p w:rsidR="00403A64" w:rsidRPr="00403A64" w:rsidRDefault="00403A64" w:rsidP="00403A64">
            <w:pPr>
              <w:widowControl/>
              <w:jc w:val="center"/>
              <w:rPr>
                <w:rFonts w:ascii="ＭＳ Ｐゴシック" w:eastAsia="ＭＳ Ｐゴシック" w:hAnsi="ＭＳ Ｐゴシック" w:cs="ＭＳ Ｐゴシック"/>
                <w:kern w:val="0"/>
                <w:sz w:val="24"/>
                <w:szCs w:val="24"/>
              </w:rPr>
            </w:pPr>
            <w:r w:rsidRPr="00403A64">
              <w:rPr>
                <w:rFonts w:ascii="ＭＳ Ｐゴシック" w:eastAsia="ＭＳ Ｐゴシック" w:hAnsi="ＭＳ Ｐゴシック" w:cs="ＭＳ Ｐゴシック"/>
                <w:noProof/>
                <w:kern w:val="0"/>
                <w:sz w:val="24"/>
                <w:szCs w:val="24"/>
              </w:rPr>
              <w:drawing>
                <wp:inline distT="0" distB="0" distL="0" distR="0" wp14:anchorId="07614AEF" wp14:editId="3A845884">
                  <wp:extent cx="1847850" cy="1590675"/>
                  <wp:effectExtent l="0" t="0" r="0" b="9525"/>
                  <wp:docPr id="50" name="図 50" descr="設定完了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設定完了の画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1590675"/>
                          </a:xfrm>
                          <a:prstGeom prst="rect">
                            <a:avLst/>
                          </a:prstGeom>
                          <a:noFill/>
                          <a:ln>
                            <a:noFill/>
                          </a:ln>
                        </pic:spPr>
                      </pic:pic>
                    </a:graphicData>
                  </a:graphic>
                </wp:inline>
              </w:drawing>
            </w:r>
          </w:p>
        </w:tc>
        <w:tc>
          <w:tcPr>
            <w:tcW w:w="0" w:type="auto"/>
            <w:hideMark/>
          </w:tcPr>
          <w:p w:rsidR="00403A64" w:rsidRPr="00403A64" w:rsidRDefault="00403A64" w:rsidP="00403A64">
            <w:pPr>
              <w:widowControl/>
              <w:spacing w:line="348" w:lineRule="atLeast"/>
              <w:jc w:val="center"/>
              <w:rPr>
                <w:rFonts w:ascii="ＭＳ Ｐゴシック" w:eastAsia="ＭＳ Ｐゴシック" w:hAnsi="ＭＳ Ｐゴシック" w:cs="ＭＳ Ｐゴシック"/>
                <w:kern w:val="0"/>
                <w:sz w:val="20"/>
                <w:szCs w:val="20"/>
              </w:rPr>
            </w:pPr>
            <w:r w:rsidRPr="00403A64">
              <w:rPr>
                <w:rFonts w:ascii="ＭＳ Ｐゴシック" w:eastAsia="ＭＳ Ｐゴシック" w:hAnsi="ＭＳ Ｐゴシック" w:cs="ＭＳ Ｐゴシック" w:hint="eastAsia"/>
                <w:kern w:val="0"/>
                <w:sz w:val="20"/>
                <w:szCs w:val="20"/>
              </w:rPr>
              <w:t>設定完了です。</w:t>
            </w:r>
          </w:p>
        </w:tc>
      </w:tr>
    </w:tbl>
    <w:p w:rsidR="00403A64" w:rsidRDefault="00403A64" w:rsidP="00403A64">
      <w:pPr>
        <w:widowControl/>
        <w:shd w:val="clear" w:color="auto" w:fill="FFFFFF"/>
        <w:spacing w:before="100" w:beforeAutospacing="1" w:after="225"/>
        <w:jc w:val="left"/>
        <w:rPr>
          <w:rFonts w:ascii="ＭＳ Ｐゴシック" w:eastAsia="ＭＳ Ｐゴシック" w:hAnsi="ＭＳ Ｐゴシック" w:cs="ＭＳ Ｐゴシック"/>
          <w:color w:val="333333"/>
          <w:kern w:val="0"/>
          <w:szCs w:val="21"/>
        </w:rPr>
      </w:pPr>
    </w:p>
    <w:p w:rsidR="004B1019" w:rsidRPr="004B1019" w:rsidRDefault="004B1019" w:rsidP="00403A64">
      <w:pPr>
        <w:widowControl/>
        <w:shd w:val="clear" w:color="auto" w:fill="FFFFFF"/>
        <w:spacing w:before="100" w:beforeAutospacing="1" w:after="225"/>
        <w:jc w:val="left"/>
        <w:rPr>
          <w:rFonts w:ascii="ＭＳ Ｐゴシック" w:eastAsia="ＭＳ Ｐゴシック" w:hAnsi="ＭＳ Ｐゴシック" w:cs="ＭＳ Ｐゴシック"/>
          <w:b/>
          <w:color w:val="333333"/>
          <w:kern w:val="0"/>
          <w:sz w:val="28"/>
          <w:szCs w:val="28"/>
        </w:rPr>
      </w:pPr>
      <w:r w:rsidRPr="004B1019">
        <w:rPr>
          <w:rFonts w:ascii="ＭＳ Ｐゴシック" w:eastAsia="ＭＳ Ｐゴシック" w:hAnsi="ＭＳ Ｐゴシック" w:cs="ＭＳ Ｐゴシック" w:hint="eastAsia"/>
          <w:b/>
          <w:color w:val="333333"/>
          <w:kern w:val="0"/>
          <w:sz w:val="28"/>
          <w:szCs w:val="28"/>
        </w:rPr>
        <w:t>au編</w:t>
      </w:r>
    </w:p>
    <w:p w:rsidR="004B1019" w:rsidRPr="004B1019" w:rsidRDefault="004B1019" w:rsidP="004B1019">
      <w:pPr>
        <w:widowControl/>
        <w:spacing w:before="270" w:after="120"/>
        <w:jc w:val="left"/>
        <w:outlineLvl w:val="3"/>
        <w:rPr>
          <w:rFonts w:ascii="Arial" w:eastAsia="ＭＳ Ｐゴシック" w:hAnsi="Arial" w:cs="Arial"/>
          <w:b/>
          <w:bCs/>
          <w:color w:val="3A240B"/>
          <w:kern w:val="0"/>
          <w:sz w:val="18"/>
          <w:szCs w:val="18"/>
        </w:rPr>
      </w:pPr>
      <w:r w:rsidRPr="004B1019">
        <w:rPr>
          <w:rFonts w:ascii="Arial" w:eastAsia="ＭＳ Ｐゴシック" w:hAnsi="Arial" w:cs="Arial"/>
          <w:b/>
          <w:bCs/>
          <w:color w:val="3A240B"/>
          <w:kern w:val="0"/>
          <w:sz w:val="18"/>
          <w:szCs w:val="18"/>
        </w:rPr>
        <w:t>■</w:t>
      </w:r>
      <w:r w:rsidRPr="004B1019">
        <w:rPr>
          <w:rFonts w:ascii="Arial" w:eastAsia="ＭＳ Ｐゴシック" w:hAnsi="Arial" w:cs="Arial"/>
          <w:b/>
          <w:bCs/>
          <w:color w:val="3A240B"/>
          <w:kern w:val="0"/>
          <w:sz w:val="18"/>
          <w:szCs w:val="18"/>
        </w:rPr>
        <w:t>スマートフォン</w:t>
      </w:r>
    </w:p>
    <w:p w:rsidR="004B1019" w:rsidRPr="004B1019" w:rsidRDefault="004B1019" w:rsidP="004B1019">
      <w:pPr>
        <w:widowControl/>
        <w:jc w:val="left"/>
        <w:rPr>
          <w:rFonts w:ascii="Arial" w:eastAsia="ＭＳ Ｐゴシック" w:hAnsi="Arial" w:cs="Arial"/>
          <w:color w:val="333333"/>
          <w:kern w:val="0"/>
          <w:sz w:val="18"/>
          <w:szCs w:val="18"/>
        </w:rPr>
      </w:pPr>
      <w:r w:rsidRPr="004B1019">
        <w:rPr>
          <w:rFonts w:ascii="Arial" w:eastAsia="ＭＳ Ｐゴシック" w:hAnsi="Arial" w:cs="Arial"/>
          <w:noProof/>
          <w:color w:val="333333"/>
          <w:kern w:val="0"/>
          <w:sz w:val="18"/>
          <w:szCs w:val="18"/>
        </w:rPr>
        <w:lastRenderedPageBreak/>
        <w:drawing>
          <wp:inline distT="0" distB="0" distL="0" distR="0" wp14:anchorId="7B02E7B3" wp14:editId="397FAE7F">
            <wp:extent cx="6048375" cy="6791325"/>
            <wp:effectExtent l="0" t="0" r="9525" b="9525"/>
            <wp:docPr id="51" name="図 51" descr="図: 設定方法 スマートフォ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図: 設定方法 スマートフォ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8375" cy="6791325"/>
                    </a:xfrm>
                    <a:prstGeom prst="rect">
                      <a:avLst/>
                    </a:prstGeom>
                    <a:noFill/>
                    <a:ln>
                      <a:noFill/>
                    </a:ln>
                  </pic:spPr>
                </pic:pic>
              </a:graphicData>
            </a:graphic>
          </wp:inline>
        </w:drawing>
      </w:r>
    </w:p>
    <w:p w:rsidR="004B1019" w:rsidRPr="004B1019" w:rsidRDefault="004B1019" w:rsidP="004B1019">
      <w:pPr>
        <w:widowControl/>
        <w:spacing w:before="270" w:after="120"/>
        <w:jc w:val="left"/>
        <w:outlineLvl w:val="3"/>
        <w:rPr>
          <w:rFonts w:ascii="Arial" w:eastAsia="ＭＳ Ｐゴシック" w:hAnsi="Arial" w:cs="Arial"/>
          <w:b/>
          <w:bCs/>
          <w:color w:val="3A240B"/>
          <w:kern w:val="0"/>
          <w:sz w:val="18"/>
          <w:szCs w:val="18"/>
        </w:rPr>
      </w:pPr>
      <w:r w:rsidRPr="004B1019">
        <w:rPr>
          <w:rFonts w:ascii="Arial" w:eastAsia="ＭＳ Ｐゴシック" w:hAnsi="Arial" w:cs="Arial"/>
          <w:b/>
          <w:bCs/>
          <w:color w:val="3A240B"/>
          <w:kern w:val="0"/>
          <w:sz w:val="18"/>
          <w:szCs w:val="18"/>
        </w:rPr>
        <w:t>■</w:t>
      </w:r>
      <w:r w:rsidRPr="004B1019">
        <w:rPr>
          <w:rFonts w:ascii="Arial" w:eastAsia="ＭＳ Ｐゴシック" w:hAnsi="Arial" w:cs="Arial"/>
          <w:b/>
          <w:bCs/>
          <w:color w:val="3A240B"/>
          <w:kern w:val="0"/>
          <w:sz w:val="18"/>
          <w:szCs w:val="18"/>
        </w:rPr>
        <w:t>携帯電話</w:t>
      </w:r>
    </w:p>
    <w:p w:rsidR="004B1019" w:rsidRPr="004B1019" w:rsidRDefault="004B1019" w:rsidP="004B1019">
      <w:pPr>
        <w:widowControl/>
        <w:jc w:val="left"/>
        <w:rPr>
          <w:rFonts w:ascii="Arial" w:eastAsia="ＭＳ Ｐゴシック" w:hAnsi="Arial" w:cs="Arial"/>
          <w:color w:val="333333"/>
          <w:kern w:val="0"/>
          <w:sz w:val="18"/>
          <w:szCs w:val="18"/>
        </w:rPr>
      </w:pPr>
      <w:r w:rsidRPr="004B1019">
        <w:rPr>
          <w:rFonts w:ascii="Arial" w:eastAsia="ＭＳ Ｐゴシック" w:hAnsi="Arial" w:cs="Arial"/>
          <w:noProof/>
          <w:color w:val="333333"/>
          <w:kern w:val="0"/>
          <w:sz w:val="18"/>
          <w:szCs w:val="18"/>
        </w:rPr>
        <w:lastRenderedPageBreak/>
        <w:drawing>
          <wp:inline distT="0" distB="0" distL="0" distR="0" wp14:anchorId="0A97AA11" wp14:editId="7763FE94">
            <wp:extent cx="5514975" cy="4762500"/>
            <wp:effectExtent l="0" t="0" r="9525" b="0"/>
            <wp:docPr id="52" name="図 52" descr="図: 設定方法 携帯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図: 設定方法 携帯電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4975" cy="4762500"/>
                    </a:xfrm>
                    <a:prstGeom prst="rect">
                      <a:avLst/>
                    </a:prstGeom>
                    <a:noFill/>
                    <a:ln>
                      <a:noFill/>
                    </a:ln>
                  </pic:spPr>
                </pic:pic>
              </a:graphicData>
            </a:graphic>
          </wp:inline>
        </w:drawing>
      </w:r>
    </w:p>
    <w:p w:rsidR="00403A64" w:rsidRPr="00403A64" w:rsidRDefault="00403A64" w:rsidP="00403A64">
      <w:pPr>
        <w:widowControl/>
        <w:shd w:val="clear" w:color="auto" w:fill="FFFFFF"/>
        <w:spacing w:before="100" w:beforeAutospacing="1" w:after="225"/>
        <w:jc w:val="left"/>
        <w:rPr>
          <w:rFonts w:ascii="ＭＳ Ｐゴシック" w:eastAsia="ＭＳ Ｐゴシック" w:hAnsi="ＭＳ Ｐゴシック" w:cs="ＭＳ Ｐゴシック"/>
          <w:color w:val="333333"/>
          <w:kern w:val="0"/>
          <w:szCs w:val="21"/>
        </w:rPr>
      </w:pPr>
    </w:p>
    <w:p w:rsidR="00403A64" w:rsidRPr="004B1019" w:rsidRDefault="00403A64" w:rsidP="00403A64">
      <w:pPr>
        <w:widowControl/>
        <w:shd w:val="clear" w:color="auto" w:fill="FFFFFF"/>
        <w:spacing w:before="100" w:beforeAutospacing="1" w:after="225"/>
        <w:jc w:val="left"/>
        <w:rPr>
          <w:rFonts w:ascii="ＭＳ Ｐゴシック" w:eastAsia="ＭＳ Ｐゴシック" w:hAnsi="ＭＳ Ｐゴシック" w:cs="ＭＳ Ｐゴシック"/>
          <w:b/>
          <w:color w:val="333333"/>
          <w:kern w:val="0"/>
          <w:sz w:val="28"/>
          <w:szCs w:val="28"/>
        </w:rPr>
      </w:pPr>
      <w:proofErr w:type="spellStart"/>
      <w:r w:rsidRPr="004B1019">
        <w:rPr>
          <w:rFonts w:ascii="ＭＳ Ｐゴシック" w:eastAsia="ＭＳ Ｐゴシック" w:hAnsi="ＭＳ Ｐゴシック" w:cs="ＭＳ Ｐゴシック" w:hint="eastAsia"/>
          <w:b/>
          <w:color w:val="333333"/>
          <w:kern w:val="0"/>
          <w:sz w:val="28"/>
          <w:szCs w:val="28"/>
        </w:rPr>
        <w:t>softbank</w:t>
      </w:r>
      <w:proofErr w:type="spellEnd"/>
      <w:r w:rsidRPr="004B1019">
        <w:rPr>
          <w:rFonts w:ascii="ＭＳ Ｐゴシック" w:eastAsia="ＭＳ Ｐゴシック" w:hAnsi="ＭＳ Ｐゴシック" w:cs="ＭＳ Ｐゴシック" w:hint="eastAsia"/>
          <w:b/>
          <w:color w:val="333333"/>
          <w:kern w:val="0"/>
          <w:sz w:val="28"/>
          <w:szCs w:val="28"/>
        </w:rPr>
        <w:t>編</w:t>
      </w:r>
    </w:p>
    <w:p w:rsidR="00403A64" w:rsidRDefault="00403A64" w:rsidP="00403A64">
      <w:pPr>
        <w:widowControl/>
        <w:shd w:val="clear" w:color="auto" w:fill="FFFFFF"/>
        <w:spacing w:before="100" w:beforeAutospacing="1" w:after="225"/>
        <w:jc w:val="left"/>
        <w:rPr>
          <w:rFonts w:ascii="ＭＳ Ｐゴシック" w:eastAsia="ＭＳ Ｐゴシック" w:hAnsi="ＭＳ Ｐゴシック" w:cs="ＭＳ Ｐゴシック"/>
          <w:color w:val="333333"/>
          <w:kern w:val="0"/>
          <w:szCs w:val="21"/>
        </w:rPr>
      </w:pPr>
      <w:r w:rsidRPr="00403A64">
        <w:rPr>
          <w:rFonts w:ascii="ＭＳ Ｐゴシック" w:eastAsia="ＭＳ Ｐゴシック" w:hAnsi="ＭＳ Ｐゴシック" w:cs="ＭＳ Ｐゴシック" w:hint="eastAsia"/>
          <w:color w:val="333333"/>
          <w:kern w:val="0"/>
          <w:szCs w:val="21"/>
        </w:rPr>
        <w:t>特定のメールアドレスやドメインなどからのメールを受信許可に設定する方法をご案内いたします。</w:t>
      </w:r>
      <w:r w:rsidRPr="00403A64">
        <w:rPr>
          <w:rFonts w:ascii="ＭＳ Ｐゴシック" w:eastAsia="ＭＳ Ｐゴシック" w:hAnsi="ＭＳ Ｐゴシック" w:cs="ＭＳ Ｐゴシック" w:hint="eastAsia"/>
          <w:color w:val="333333"/>
          <w:kern w:val="0"/>
          <w:szCs w:val="21"/>
        </w:rPr>
        <w:br/>
        <w:t>「Eメール受信許可リスト設定」</w:t>
      </w:r>
    </w:p>
    <w:p w:rsidR="00403A64" w:rsidRPr="00403A64" w:rsidRDefault="00403A64" w:rsidP="00403A64">
      <w:pPr>
        <w:widowControl/>
        <w:shd w:val="clear" w:color="auto" w:fill="FFFFFF"/>
        <w:spacing w:before="100" w:beforeAutospacing="1" w:after="100" w:afterAutospacing="1"/>
        <w:ind w:left="225" w:right="-240"/>
        <w:jc w:val="left"/>
        <w:rPr>
          <w:rFonts w:ascii="ＭＳ Ｐゴシック" w:eastAsia="ＭＳ Ｐゴシック" w:hAnsi="ＭＳ Ｐゴシック" w:cs="ＭＳ Ｐゴシック"/>
          <w:color w:val="333333"/>
          <w:kern w:val="0"/>
          <w:szCs w:val="21"/>
        </w:rPr>
      </w:pPr>
      <w:r w:rsidRPr="00403A64">
        <w:rPr>
          <w:rFonts w:ascii="ＭＳ Ｐゴシック" w:eastAsia="ＭＳ Ｐゴシック" w:hAnsi="ＭＳ Ｐゴシック" w:cs="ＭＳ Ｐゴシック"/>
          <w:noProof/>
          <w:color w:val="333333"/>
          <w:kern w:val="0"/>
          <w:szCs w:val="21"/>
        </w:rPr>
        <w:lastRenderedPageBreak/>
        <w:drawing>
          <wp:inline distT="0" distB="0" distL="0" distR="0" wp14:anchorId="621D4DD7" wp14:editId="19401177">
            <wp:extent cx="1162050" cy="1504950"/>
            <wp:effectExtent l="0" t="0" r="0" b="0"/>
            <wp:docPr id="3" name="図 3" descr="1. My SoftBankへアクセスし、ログイン後に「メール設定（SMS／MMS）」を選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My SoftBankへアクセスし、ログイン後に「メール設定（SMS／MMS）」を選択"/>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2050" cy="1504950"/>
                    </a:xfrm>
                    <a:prstGeom prst="rect">
                      <a:avLst/>
                    </a:prstGeom>
                    <a:noFill/>
                    <a:ln>
                      <a:noFill/>
                    </a:ln>
                  </pic:spPr>
                </pic:pic>
              </a:graphicData>
            </a:graphic>
          </wp:inline>
        </w:drawing>
      </w:r>
      <w:r w:rsidRPr="00403A64">
        <w:rPr>
          <w:rFonts w:ascii="ＭＳ Ｐゴシック" w:eastAsia="ＭＳ Ｐゴシック" w:hAnsi="ＭＳ Ｐゴシック" w:cs="ＭＳ Ｐゴシック"/>
          <w:noProof/>
          <w:color w:val="333333"/>
          <w:kern w:val="0"/>
          <w:szCs w:val="21"/>
        </w:rPr>
        <w:drawing>
          <wp:inline distT="0" distB="0" distL="0" distR="0" wp14:anchorId="49EACC56" wp14:editId="4FADCB5E">
            <wp:extent cx="133350" cy="171450"/>
            <wp:effectExtent l="0" t="0" r="0" b="0"/>
            <wp:docPr id="4" name="図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Cs w:val="21"/>
        </w:rPr>
        <w:t xml:space="preserve">My </w:t>
      </w:r>
      <w:proofErr w:type="spellStart"/>
      <w:r w:rsidRPr="00403A64">
        <w:rPr>
          <w:rFonts w:ascii="ＭＳ Ｐゴシック" w:eastAsia="ＭＳ Ｐゴシック" w:hAnsi="ＭＳ Ｐゴシック" w:cs="ＭＳ Ｐゴシック" w:hint="eastAsia"/>
          <w:color w:val="333333"/>
          <w:kern w:val="0"/>
          <w:szCs w:val="21"/>
        </w:rPr>
        <w:t>SoftBank</w:t>
      </w:r>
      <w:proofErr w:type="spellEnd"/>
      <w:r w:rsidRPr="00403A64">
        <w:rPr>
          <w:rFonts w:ascii="ＭＳ Ｐゴシック" w:eastAsia="ＭＳ Ｐゴシック" w:hAnsi="ＭＳ Ｐゴシック" w:cs="ＭＳ Ｐゴシック" w:hint="eastAsia"/>
          <w:color w:val="333333"/>
          <w:kern w:val="0"/>
          <w:szCs w:val="21"/>
        </w:rPr>
        <w:t xml:space="preserve">へアクセスし、ログイン後に「メール設定（SMS／MMS）」を選択 </w:t>
      </w:r>
    </w:p>
    <w:p w:rsidR="00403A64" w:rsidRPr="00403A64" w:rsidRDefault="00403A64" w:rsidP="00403A64">
      <w:pPr>
        <w:widowControl/>
        <w:shd w:val="clear" w:color="auto" w:fill="FFFFFF"/>
        <w:spacing w:before="100" w:beforeAutospacing="1" w:after="100" w:afterAutospacing="1"/>
        <w:ind w:left="225" w:right="-240"/>
        <w:jc w:val="left"/>
        <w:rPr>
          <w:rFonts w:ascii="ＭＳ Ｐゴシック" w:eastAsia="ＭＳ Ｐゴシック" w:hAnsi="ＭＳ Ｐゴシック" w:cs="ＭＳ Ｐゴシック"/>
          <w:color w:val="333333"/>
          <w:kern w:val="0"/>
          <w:szCs w:val="21"/>
        </w:rPr>
      </w:pPr>
      <w:r w:rsidRPr="00403A64">
        <w:rPr>
          <w:rFonts w:ascii="ＭＳ Ｐゴシック" w:eastAsia="ＭＳ Ｐゴシック" w:hAnsi="ＭＳ Ｐゴシック" w:cs="ＭＳ Ｐゴシック"/>
          <w:noProof/>
          <w:color w:val="333333"/>
          <w:kern w:val="0"/>
          <w:szCs w:val="21"/>
        </w:rPr>
        <w:drawing>
          <wp:inline distT="0" distB="0" distL="0" distR="0" wp14:anchorId="49EDCD5F" wp14:editId="42EC8BE7">
            <wp:extent cx="1162050" cy="1504950"/>
            <wp:effectExtent l="0" t="0" r="0" b="0"/>
            <wp:docPr id="6" name="図 6" descr="2. 迷惑メールブロックの設定の「変更する」を選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迷惑メールブロックの設定の「変更する」を選択"/>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504950"/>
                    </a:xfrm>
                    <a:prstGeom prst="rect">
                      <a:avLst/>
                    </a:prstGeom>
                    <a:noFill/>
                    <a:ln>
                      <a:noFill/>
                    </a:ln>
                  </pic:spPr>
                </pic:pic>
              </a:graphicData>
            </a:graphic>
          </wp:inline>
        </w:drawing>
      </w:r>
      <w:r w:rsidRPr="00403A64">
        <w:rPr>
          <w:rFonts w:ascii="ＭＳ Ｐゴシック" w:eastAsia="ＭＳ Ｐゴシック" w:hAnsi="ＭＳ Ｐゴシック" w:cs="ＭＳ Ｐゴシック"/>
          <w:noProof/>
          <w:color w:val="333333"/>
          <w:kern w:val="0"/>
          <w:szCs w:val="21"/>
        </w:rPr>
        <w:drawing>
          <wp:inline distT="0" distB="0" distL="0" distR="0" wp14:anchorId="07C00752" wp14:editId="6CE58591">
            <wp:extent cx="133350" cy="171450"/>
            <wp:effectExtent l="0" t="0" r="0" b="0"/>
            <wp:docPr id="7" name="図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Cs w:val="21"/>
        </w:rPr>
        <w:t xml:space="preserve">迷惑メールブロックの設定の「変更する」を選択 </w:t>
      </w:r>
    </w:p>
    <w:p w:rsidR="00403A64" w:rsidRPr="00403A64" w:rsidRDefault="00403A64" w:rsidP="00403A64">
      <w:pPr>
        <w:widowControl/>
        <w:shd w:val="clear" w:color="auto" w:fill="FFFFFF"/>
        <w:spacing w:before="100" w:beforeAutospacing="1" w:after="100" w:afterAutospacing="1"/>
        <w:ind w:left="225" w:right="-240"/>
        <w:jc w:val="left"/>
        <w:rPr>
          <w:rFonts w:ascii="ＭＳ Ｐゴシック" w:eastAsia="ＭＳ Ｐゴシック" w:hAnsi="ＭＳ Ｐゴシック" w:cs="ＭＳ Ｐゴシック"/>
          <w:color w:val="333333"/>
          <w:kern w:val="0"/>
          <w:szCs w:val="21"/>
        </w:rPr>
      </w:pPr>
      <w:r w:rsidRPr="00403A64">
        <w:rPr>
          <w:rFonts w:ascii="ＭＳ Ｐゴシック" w:eastAsia="ＭＳ Ｐゴシック" w:hAnsi="ＭＳ Ｐゴシック" w:cs="ＭＳ Ｐゴシック"/>
          <w:noProof/>
          <w:color w:val="333333"/>
          <w:kern w:val="0"/>
          <w:szCs w:val="21"/>
        </w:rPr>
        <w:drawing>
          <wp:inline distT="0" distB="0" distL="0" distR="0" wp14:anchorId="487BDA33" wp14:editId="526EBDA1">
            <wp:extent cx="1162050" cy="1504950"/>
            <wp:effectExtent l="0" t="0" r="0" b="0"/>
            <wp:docPr id="8" name="図 8" descr="3. 「個別設定はこちら」を選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個別設定はこちら」を選択"/>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1504950"/>
                    </a:xfrm>
                    <a:prstGeom prst="rect">
                      <a:avLst/>
                    </a:prstGeom>
                    <a:noFill/>
                    <a:ln>
                      <a:noFill/>
                    </a:ln>
                  </pic:spPr>
                </pic:pic>
              </a:graphicData>
            </a:graphic>
          </wp:inline>
        </w:drawing>
      </w:r>
      <w:r w:rsidRPr="00403A64">
        <w:rPr>
          <w:rFonts w:ascii="ＭＳ Ｐゴシック" w:eastAsia="ＭＳ Ｐゴシック" w:hAnsi="ＭＳ Ｐゴシック" w:cs="ＭＳ Ｐゴシック"/>
          <w:noProof/>
          <w:color w:val="333333"/>
          <w:kern w:val="0"/>
          <w:szCs w:val="21"/>
        </w:rPr>
        <w:drawing>
          <wp:inline distT="0" distB="0" distL="0" distR="0" wp14:anchorId="7D6DA0ED" wp14:editId="71C3A353">
            <wp:extent cx="133350" cy="171450"/>
            <wp:effectExtent l="0" t="0" r="0" b="0"/>
            <wp:docPr id="9" name="図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Cs w:val="21"/>
        </w:rPr>
        <w:t xml:space="preserve">「個別設定はこちら」を選択 </w:t>
      </w:r>
    </w:p>
    <w:p w:rsidR="00403A64" w:rsidRPr="00403A64" w:rsidRDefault="00403A64" w:rsidP="00403A64">
      <w:pPr>
        <w:widowControl/>
        <w:shd w:val="clear" w:color="auto" w:fill="FFFFFF"/>
        <w:spacing w:before="100" w:beforeAutospacing="1" w:after="100" w:afterAutospacing="1"/>
        <w:ind w:left="225" w:right="-240"/>
        <w:jc w:val="left"/>
        <w:rPr>
          <w:rFonts w:ascii="ＭＳ Ｐゴシック" w:eastAsia="ＭＳ Ｐゴシック" w:hAnsi="ＭＳ Ｐゴシック" w:cs="ＭＳ Ｐゴシック"/>
          <w:color w:val="333333"/>
          <w:kern w:val="0"/>
          <w:szCs w:val="21"/>
        </w:rPr>
      </w:pPr>
      <w:r w:rsidRPr="00403A64">
        <w:rPr>
          <w:rFonts w:ascii="ＭＳ Ｐゴシック" w:eastAsia="ＭＳ Ｐゴシック" w:hAnsi="ＭＳ Ｐゴシック" w:cs="ＭＳ Ｐゴシック"/>
          <w:noProof/>
          <w:color w:val="333333"/>
          <w:kern w:val="0"/>
          <w:szCs w:val="21"/>
        </w:rPr>
        <w:drawing>
          <wp:inline distT="0" distB="0" distL="0" distR="0" wp14:anchorId="159D05D5" wp14:editId="43F5666A">
            <wp:extent cx="1162050" cy="1504950"/>
            <wp:effectExtent l="0" t="0" r="0" b="0"/>
            <wp:docPr id="10" name="図 10" descr="4. 受信許可・拒否設定「ケータイ／PHSからのみ許可設定」、「受信許可リスト設定」、「受信拒否リスト設定」または「許可・拒否設定」から選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受信許可・拒否設定「ケータイ／PHSからのみ許可設定」、「受信許可リスト設定」、「受信拒否リスト設定」または「許可・拒否設定」から選択"/>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0" cy="1504950"/>
                    </a:xfrm>
                    <a:prstGeom prst="rect">
                      <a:avLst/>
                    </a:prstGeom>
                    <a:noFill/>
                    <a:ln>
                      <a:noFill/>
                    </a:ln>
                  </pic:spPr>
                </pic:pic>
              </a:graphicData>
            </a:graphic>
          </wp:inline>
        </w:drawing>
      </w:r>
      <w:r w:rsidRPr="00403A64">
        <w:rPr>
          <w:rFonts w:ascii="ＭＳ Ｐゴシック" w:eastAsia="ＭＳ Ｐゴシック" w:hAnsi="ＭＳ Ｐゴシック" w:cs="ＭＳ Ｐゴシック"/>
          <w:noProof/>
          <w:color w:val="333333"/>
          <w:kern w:val="0"/>
          <w:szCs w:val="21"/>
        </w:rPr>
        <w:drawing>
          <wp:inline distT="0" distB="0" distL="0" distR="0" wp14:anchorId="3866C687" wp14:editId="59DAF099">
            <wp:extent cx="133350" cy="171450"/>
            <wp:effectExtent l="0" t="0" r="0" b="0"/>
            <wp:docPr id="11" name="図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color w:val="333333"/>
          <w:kern w:val="0"/>
          <w:szCs w:val="21"/>
        </w:rPr>
        <w:t xml:space="preserve">「受信許可リスト設定」、「受信拒否リスト設定」または「許可・拒否設定」から選択 </w:t>
      </w:r>
    </w:p>
    <w:p w:rsidR="00403A64" w:rsidRPr="00403A64" w:rsidRDefault="00403A64" w:rsidP="00403A64">
      <w:pPr>
        <w:widowControl/>
        <w:shd w:val="clear" w:color="auto" w:fill="F0F0F0"/>
        <w:spacing w:before="100" w:beforeAutospacing="1" w:after="100" w:afterAutospacing="1"/>
        <w:ind w:left="360" w:right="-240"/>
        <w:jc w:val="left"/>
        <w:rPr>
          <w:rFonts w:ascii="ＭＳ Ｐゴシック" w:eastAsia="ＭＳ Ｐゴシック" w:hAnsi="ＭＳ Ｐゴシック" w:cs="ＭＳ Ｐゴシック"/>
          <w:b/>
          <w:bCs/>
          <w:color w:val="333333"/>
          <w:kern w:val="0"/>
          <w:szCs w:val="21"/>
        </w:rPr>
      </w:pPr>
      <w:r w:rsidRPr="00403A64">
        <w:rPr>
          <w:rFonts w:ascii="ＭＳ Ｐゴシック" w:eastAsia="ＭＳ Ｐゴシック" w:hAnsi="ＭＳ Ｐゴシック" w:cs="ＭＳ Ｐゴシック"/>
          <w:b/>
          <w:bCs/>
          <w:noProof/>
          <w:color w:val="333333"/>
          <w:kern w:val="0"/>
          <w:szCs w:val="21"/>
        </w:rPr>
        <w:drawing>
          <wp:inline distT="0" distB="0" distL="0" distR="0" wp14:anchorId="096BBD00" wp14:editId="053E688B">
            <wp:extent cx="133350" cy="171450"/>
            <wp:effectExtent l="0" t="0" r="0" b="0"/>
            <wp:docPr id="12" name="図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b/>
          <w:bCs/>
          <w:color w:val="333333"/>
          <w:kern w:val="0"/>
          <w:szCs w:val="21"/>
        </w:rPr>
        <w:t xml:space="preserve">各種設定を選択（設定種類については下記ご参考） </w:t>
      </w:r>
    </w:p>
    <w:p w:rsidR="00403A64" w:rsidRPr="00403A64" w:rsidRDefault="00403A64" w:rsidP="00403A64">
      <w:pPr>
        <w:widowControl/>
        <w:pBdr>
          <w:bottom w:val="dotted" w:sz="6" w:space="0" w:color="84919D"/>
        </w:pBdr>
        <w:shd w:val="clear" w:color="auto" w:fill="F0F0F0"/>
        <w:jc w:val="left"/>
        <w:rPr>
          <w:rFonts w:ascii="ＭＳ Ｐゴシック" w:eastAsia="ＭＳ Ｐゴシック" w:hAnsi="ＭＳ Ｐゴシック" w:cs="ＭＳ Ｐゴシック"/>
          <w:b/>
          <w:bCs/>
          <w:color w:val="333333"/>
          <w:kern w:val="0"/>
          <w:sz w:val="24"/>
          <w:szCs w:val="24"/>
        </w:rPr>
      </w:pPr>
      <w:r w:rsidRPr="00403A64">
        <w:rPr>
          <w:rFonts w:ascii="ＭＳ Ｐゴシック" w:eastAsia="ＭＳ Ｐゴシック" w:hAnsi="ＭＳ Ｐゴシック" w:cs="ＭＳ Ｐゴシック" w:hint="eastAsia"/>
          <w:b/>
          <w:bCs/>
          <w:color w:val="333333"/>
          <w:kern w:val="0"/>
          <w:sz w:val="24"/>
          <w:szCs w:val="24"/>
        </w:rPr>
        <w:t>Eメール</w:t>
      </w:r>
    </w:p>
    <w:p w:rsidR="00403A64" w:rsidRPr="00403A64" w:rsidRDefault="00403A64" w:rsidP="00403A64">
      <w:pPr>
        <w:widowControl/>
        <w:shd w:val="clear" w:color="auto" w:fill="F0F0F0"/>
        <w:spacing w:beforeAutospacing="1" w:afterAutospacing="1"/>
        <w:ind w:left="1665"/>
        <w:jc w:val="left"/>
        <w:rPr>
          <w:rFonts w:ascii="ＭＳ Ｐゴシック" w:eastAsia="ＭＳ Ｐゴシック" w:hAnsi="ＭＳ Ｐゴシック" w:cs="ＭＳ Ｐゴシック"/>
          <w:color w:val="333333"/>
          <w:kern w:val="0"/>
          <w:szCs w:val="21"/>
        </w:rPr>
      </w:pPr>
      <w:r w:rsidRPr="00403A64">
        <w:rPr>
          <w:rFonts w:ascii="ＭＳ Ｐゴシック" w:eastAsia="ＭＳ Ｐゴシック" w:hAnsi="ＭＳ Ｐゴシック" w:cs="ＭＳ Ｐゴシック"/>
          <w:noProof/>
          <w:color w:val="333333"/>
          <w:kern w:val="0"/>
          <w:szCs w:val="21"/>
        </w:rPr>
        <w:lastRenderedPageBreak/>
        <w:drawing>
          <wp:inline distT="0" distB="0" distL="0" distR="0" wp14:anchorId="4ACF2ED5" wp14:editId="09447800">
            <wp:extent cx="1447800" cy="1895475"/>
            <wp:effectExtent l="0" t="0" r="0" b="9525"/>
            <wp:docPr id="14" name="図 14" descr="受信許可リスト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受信許可リスト設定"/>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7800" cy="1895475"/>
                    </a:xfrm>
                    <a:prstGeom prst="rect">
                      <a:avLst/>
                    </a:prstGeom>
                    <a:noFill/>
                    <a:ln>
                      <a:noFill/>
                    </a:ln>
                  </pic:spPr>
                </pic:pic>
              </a:graphicData>
            </a:graphic>
          </wp:inline>
        </w:drawing>
      </w:r>
      <w:r w:rsidRPr="00403A64">
        <w:rPr>
          <w:rFonts w:ascii="ＭＳ Ｐゴシック" w:eastAsia="ＭＳ Ｐゴシック" w:hAnsi="ＭＳ Ｐゴシック" w:cs="ＭＳ Ｐゴシック" w:hint="eastAsia"/>
          <w:b/>
          <w:bCs/>
          <w:color w:val="333333"/>
          <w:kern w:val="0"/>
          <w:szCs w:val="21"/>
        </w:rPr>
        <w:t>受信許可リスト設定</w:t>
      </w:r>
      <w:r>
        <w:rPr>
          <w:rFonts w:ascii="ＭＳ Ｐゴシック" w:eastAsia="ＭＳ Ｐゴシック" w:hAnsi="ＭＳ Ｐゴシック" w:cs="ＭＳ Ｐゴシック" w:hint="eastAsia"/>
          <w:b/>
          <w:bCs/>
          <w:color w:val="333333"/>
          <w:kern w:val="0"/>
          <w:szCs w:val="21"/>
        </w:rPr>
        <w:t xml:space="preserve"> </w:t>
      </w:r>
      <w:r>
        <w:rPr>
          <w:rFonts w:ascii="ＭＳ Ｐゴシック" w:eastAsia="ＭＳ Ｐゴシック" w:hAnsi="ＭＳ Ｐゴシック" w:cs="ＭＳ Ｐゴシック" w:hint="eastAsia"/>
          <w:color w:val="333333"/>
          <w:kern w:val="0"/>
          <w:szCs w:val="21"/>
        </w:rPr>
        <w:t>「設定する」</w:t>
      </w:r>
      <w:r w:rsidRPr="00403A64">
        <w:rPr>
          <w:rFonts w:ascii="ＭＳ Ｐゴシック" w:eastAsia="ＭＳ Ｐゴシック" w:hAnsi="ＭＳ Ｐゴシック" w:cs="ＭＳ Ｐゴシック" w:hint="eastAsia"/>
          <w:color w:val="333333"/>
          <w:kern w:val="0"/>
          <w:szCs w:val="21"/>
        </w:rPr>
        <w:t>を選択</w:t>
      </w:r>
      <w:r w:rsidRPr="00403A64">
        <w:rPr>
          <w:rFonts w:ascii="ＭＳ Ｐゴシック" w:eastAsia="ＭＳ Ｐゴシック" w:hAnsi="ＭＳ Ｐゴシック" w:cs="ＭＳ Ｐゴシック" w:hint="eastAsia"/>
          <w:color w:val="333333"/>
          <w:kern w:val="0"/>
          <w:szCs w:val="21"/>
        </w:rPr>
        <w:br/>
        <w:t xml:space="preserve">受信許可リストを設定 </w:t>
      </w:r>
    </w:p>
    <w:p w:rsidR="00DF1E0F" w:rsidRDefault="00DF1E0F"/>
    <w:p w:rsidR="00DF1E0F" w:rsidRPr="00403A64" w:rsidRDefault="00DF1E0F" w:rsidP="00DF1E0F">
      <w:pPr>
        <w:widowControl/>
        <w:pBdr>
          <w:bottom w:val="single" w:sz="6" w:space="1" w:color="9A9B9A"/>
        </w:pBdr>
        <w:spacing w:before="100" w:beforeAutospacing="1" w:after="100" w:afterAutospacing="1" w:line="900" w:lineRule="atLeast"/>
        <w:jc w:val="left"/>
        <w:outlineLvl w:val="1"/>
        <w:rPr>
          <w:rFonts w:ascii="ＭＳ Ｐゴシック" w:eastAsia="ＭＳ Ｐゴシック" w:hAnsi="ＭＳ Ｐゴシック" w:cs="ＭＳ Ｐゴシック"/>
          <w:b/>
          <w:bCs/>
          <w:color w:val="333333"/>
          <w:kern w:val="36"/>
          <w:sz w:val="33"/>
          <w:szCs w:val="33"/>
        </w:rPr>
      </w:pPr>
      <w:r w:rsidRPr="00403A64">
        <w:rPr>
          <w:rFonts w:ascii="ＭＳ Ｐゴシック" w:eastAsia="ＭＳ Ｐゴシック" w:hAnsi="ＭＳ Ｐゴシック" w:cs="ＭＳ Ｐゴシック" w:hint="eastAsia"/>
          <w:b/>
          <w:bCs/>
          <w:color w:val="333333"/>
          <w:kern w:val="36"/>
          <w:sz w:val="33"/>
          <w:szCs w:val="33"/>
        </w:rPr>
        <w:t>受信</w:t>
      </w:r>
      <w:r>
        <w:rPr>
          <w:rFonts w:ascii="ＭＳ Ｐゴシック" w:eastAsia="ＭＳ Ｐゴシック" w:hAnsi="ＭＳ Ｐゴシック" w:cs="ＭＳ Ｐゴシック" w:hint="eastAsia"/>
          <w:b/>
          <w:bCs/>
          <w:color w:val="333333"/>
          <w:kern w:val="36"/>
          <w:sz w:val="33"/>
          <w:szCs w:val="33"/>
        </w:rPr>
        <w:t>制限の解除方法</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 xml:space="preserve">　迷惑メール等の防止のため受信制限を設定してある場合、空メールを送信すると自動返信される本登録についてのメールが受信できないことがあります。その場合は、下記のとおり、通信事業者ごとに設定を確認し解除してください。 </w:t>
      </w:r>
    </w:p>
    <w:p w:rsidR="00DF1E0F" w:rsidRPr="00DF1E0F" w:rsidRDefault="00DF1E0F" w:rsidP="00DF1E0F">
      <w:pPr>
        <w:widowControl/>
        <w:pBdr>
          <w:bottom w:val="single" w:sz="6" w:space="0" w:color="1E6414"/>
        </w:pBdr>
        <w:spacing w:after="225" w:line="336" w:lineRule="atLeast"/>
        <w:jc w:val="left"/>
        <w:outlineLvl w:val="2"/>
        <w:rPr>
          <w:rFonts w:ascii="ＭＳ Ｐゴシック" w:eastAsia="ＭＳ Ｐゴシック" w:hAnsi="ＭＳ Ｐゴシック" w:cs="ＭＳ Ｐゴシック"/>
          <w:b/>
          <w:bCs/>
          <w:color w:val="1E6414"/>
          <w:kern w:val="0"/>
          <w:sz w:val="28"/>
          <w:szCs w:val="28"/>
        </w:rPr>
      </w:pPr>
      <w:r w:rsidRPr="00DF1E0F">
        <w:rPr>
          <w:rFonts w:ascii="ＭＳ Ｐゴシック" w:eastAsia="ＭＳ Ｐゴシック" w:hAnsi="ＭＳ Ｐゴシック" w:cs="ＭＳ Ｐゴシック" w:hint="eastAsia"/>
          <w:b/>
          <w:bCs/>
          <w:color w:val="1E6414"/>
          <w:kern w:val="0"/>
          <w:sz w:val="28"/>
          <w:szCs w:val="28"/>
        </w:rPr>
        <w:t xml:space="preserve">NTT </w:t>
      </w:r>
      <w:proofErr w:type="spellStart"/>
      <w:r w:rsidRPr="00DF1E0F">
        <w:rPr>
          <w:rFonts w:ascii="ＭＳ Ｐゴシック" w:eastAsia="ＭＳ Ｐゴシック" w:hAnsi="ＭＳ Ｐゴシック" w:cs="ＭＳ Ｐゴシック" w:hint="eastAsia"/>
          <w:b/>
          <w:bCs/>
          <w:color w:val="1E6414"/>
          <w:kern w:val="0"/>
          <w:sz w:val="28"/>
          <w:szCs w:val="28"/>
        </w:rPr>
        <w:t>docomo</w:t>
      </w:r>
      <w:proofErr w:type="spellEnd"/>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・「ｉモードメニュー」　→　「ｉＭｅｎｕ」　→　「お客様サポート」　→　「各種設定（確認・変更・利用）」　→　「詳細な設定（メール設定）」　→　「迷惑メール対策」　→　「認証（ｉモードパスワードの入力）」　→　「決定」</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w:t>
      </w:r>
      <w:proofErr w:type="spellStart"/>
      <w:r w:rsidRPr="00DF1E0F">
        <w:rPr>
          <w:rFonts w:ascii="ＭＳ Ｐゴシック" w:eastAsia="ＭＳ Ｐゴシック" w:hAnsi="ＭＳ Ｐゴシック" w:cs="ＭＳ Ｐゴシック" w:hint="eastAsia"/>
          <w:kern w:val="0"/>
          <w:szCs w:val="21"/>
        </w:rPr>
        <w:t>i</w:t>
      </w:r>
      <w:proofErr w:type="spellEnd"/>
      <w:r w:rsidRPr="00DF1E0F">
        <w:rPr>
          <w:rFonts w:ascii="ＭＳ Ｐゴシック" w:eastAsia="ＭＳ Ｐゴシック" w:hAnsi="ＭＳ Ｐゴシック" w:cs="ＭＳ Ｐゴシック" w:hint="eastAsia"/>
          <w:kern w:val="0"/>
          <w:szCs w:val="21"/>
        </w:rPr>
        <w:t xml:space="preserve">モードメニュー」　→　「ｉＭｅｎｕ」　→　「お客様サポート」　→　「各種設定（確認・変更・利用）」　→　「詳細な設定（メール設定）」　→　「迷惑メール対策」　→　「認証（ｉモードパスワードの入力）」　→　「決定」 </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 xml:space="preserve">・「▼URL付きメール」　→　「設定解除に設定」　→　「次へ」　→　「決定」 </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・「▼受信／拒否設定」　→　「設定」　→　「次へ」　→　「ステップ４」　→　「受信設定」　→　「個別に受信したいドメインまたはアドレス」　→　 ボックスに 「</w:t>
      </w:r>
      <w:r>
        <w:rPr>
          <w:rFonts w:ascii="ＭＳ Ｐゴシック" w:eastAsia="ＭＳ Ｐゴシック" w:hAnsi="ＭＳ Ｐゴシック" w:cs="ＭＳ Ｐゴシック" w:hint="eastAsia"/>
          <w:kern w:val="0"/>
          <w:szCs w:val="21"/>
        </w:rPr>
        <w:t>oyabe@zeppin.co.jp</w:t>
      </w:r>
      <w:r w:rsidRPr="00DF1E0F">
        <w:rPr>
          <w:rFonts w:ascii="ＭＳ Ｐゴシック" w:eastAsia="ＭＳ Ｐゴシック" w:hAnsi="ＭＳ Ｐゴシック" w:cs="ＭＳ Ｐゴシック" w:hint="eastAsia"/>
          <w:kern w:val="0"/>
          <w:szCs w:val="21"/>
        </w:rPr>
        <w:t>」を入力　→　「登録」　→　「完了」</w:t>
      </w:r>
    </w:p>
    <w:p w:rsidR="00DF1E0F" w:rsidRPr="00DF1E0F" w:rsidRDefault="00DF1E0F" w:rsidP="00DF1E0F">
      <w:pPr>
        <w:widowControl/>
        <w:pBdr>
          <w:bottom w:val="single" w:sz="6" w:space="0" w:color="1E6414"/>
        </w:pBdr>
        <w:spacing w:after="225" w:line="336" w:lineRule="atLeast"/>
        <w:jc w:val="left"/>
        <w:outlineLvl w:val="2"/>
        <w:rPr>
          <w:rFonts w:ascii="ＭＳ Ｐゴシック" w:eastAsia="ＭＳ Ｐゴシック" w:hAnsi="ＭＳ Ｐゴシック" w:cs="ＭＳ Ｐゴシック"/>
          <w:b/>
          <w:bCs/>
          <w:color w:val="1E6414"/>
          <w:kern w:val="0"/>
          <w:sz w:val="28"/>
          <w:szCs w:val="28"/>
        </w:rPr>
      </w:pPr>
      <w:r w:rsidRPr="00DF1E0F">
        <w:rPr>
          <w:rFonts w:ascii="ＭＳ Ｐゴシック" w:eastAsia="ＭＳ Ｐゴシック" w:hAnsi="ＭＳ Ｐゴシック" w:cs="ＭＳ Ｐゴシック" w:hint="eastAsia"/>
          <w:b/>
          <w:bCs/>
          <w:color w:val="1E6414"/>
          <w:kern w:val="0"/>
          <w:sz w:val="28"/>
          <w:szCs w:val="28"/>
        </w:rPr>
        <w:t>au</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 xml:space="preserve">・「Eメールメニュー」　→　「Eメール設定」　→　「その他の設定」　→　「メールフィルター」　→　「暗証番号入力」 </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lastRenderedPageBreak/>
        <w:t xml:space="preserve">・「■個別設定」　→　「その他の設定」　→　URLリンク規制で「規制しない」に設定　→　「OK」　→　設定確認「登録」　→　「終了」 </w:t>
      </w:r>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・「■個別設定」　→　「指定受信リスト設定」　→　ボックスに「</w:t>
      </w:r>
      <w:r>
        <w:rPr>
          <w:rFonts w:ascii="ＭＳ Ｐゴシック" w:eastAsia="ＭＳ Ｐゴシック" w:hAnsi="ＭＳ Ｐゴシック" w:cs="ＭＳ Ｐゴシック" w:hint="eastAsia"/>
          <w:kern w:val="0"/>
          <w:szCs w:val="21"/>
        </w:rPr>
        <w:t>oyabe@zeppin.co.jp</w:t>
      </w:r>
      <w:r w:rsidRPr="00DF1E0F">
        <w:rPr>
          <w:rFonts w:ascii="ＭＳ Ｐゴシック" w:eastAsia="ＭＳ Ｐゴシック" w:hAnsi="ＭＳ Ｐゴシック" w:cs="ＭＳ Ｐゴシック" w:hint="eastAsia"/>
          <w:kern w:val="0"/>
          <w:szCs w:val="21"/>
        </w:rPr>
        <w:t>」を入力　→　「登録」　→　設定確認「登録」　→　「終了」</w:t>
      </w:r>
    </w:p>
    <w:p w:rsidR="00DF1E0F" w:rsidRPr="00DF1E0F" w:rsidRDefault="00DF1E0F" w:rsidP="00DF1E0F">
      <w:pPr>
        <w:widowControl/>
        <w:pBdr>
          <w:bottom w:val="single" w:sz="6" w:space="0" w:color="1E6414"/>
        </w:pBdr>
        <w:spacing w:after="225" w:line="336" w:lineRule="atLeast"/>
        <w:jc w:val="left"/>
        <w:outlineLvl w:val="2"/>
        <w:rPr>
          <w:rFonts w:ascii="ＭＳ Ｐゴシック" w:eastAsia="ＭＳ Ｐゴシック" w:hAnsi="ＭＳ Ｐゴシック" w:cs="ＭＳ Ｐゴシック"/>
          <w:b/>
          <w:bCs/>
          <w:color w:val="1E6414"/>
          <w:kern w:val="0"/>
          <w:sz w:val="28"/>
          <w:szCs w:val="28"/>
        </w:rPr>
      </w:pPr>
      <w:proofErr w:type="spellStart"/>
      <w:r w:rsidRPr="00DF1E0F">
        <w:rPr>
          <w:rFonts w:ascii="ＭＳ Ｐゴシック" w:eastAsia="ＭＳ Ｐゴシック" w:hAnsi="ＭＳ Ｐゴシック" w:cs="ＭＳ Ｐゴシック" w:hint="eastAsia"/>
          <w:b/>
          <w:bCs/>
          <w:color w:val="1E6414"/>
          <w:kern w:val="0"/>
          <w:sz w:val="28"/>
          <w:szCs w:val="28"/>
        </w:rPr>
        <w:t>SoftBank</w:t>
      </w:r>
      <w:proofErr w:type="spellEnd"/>
    </w:p>
    <w:p w:rsidR="00DF1E0F" w:rsidRPr="00DF1E0F" w:rsidRDefault="00DF1E0F" w:rsidP="00DF1E0F">
      <w:pPr>
        <w:widowControl/>
        <w:spacing w:line="336" w:lineRule="atLeast"/>
        <w:jc w:val="left"/>
        <w:rPr>
          <w:rFonts w:ascii="ＭＳ Ｐゴシック" w:eastAsia="ＭＳ Ｐゴシック" w:hAnsi="ＭＳ Ｐゴシック" w:cs="ＭＳ Ｐゴシック"/>
          <w:kern w:val="0"/>
          <w:szCs w:val="21"/>
        </w:rPr>
      </w:pPr>
      <w:r w:rsidRPr="00DF1E0F">
        <w:rPr>
          <w:rFonts w:ascii="ＭＳ Ｐゴシック" w:eastAsia="ＭＳ Ｐゴシック" w:hAnsi="ＭＳ Ｐゴシック" w:cs="ＭＳ Ｐゴシック" w:hint="eastAsia"/>
          <w:kern w:val="0"/>
          <w:szCs w:val="21"/>
        </w:rPr>
        <w:t xml:space="preserve">・「Yahoo!ケータイ」　→　「My </w:t>
      </w:r>
      <w:proofErr w:type="spellStart"/>
      <w:r w:rsidRPr="00DF1E0F">
        <w:rPr>
          <w:rFonts w:ascii="ＭＳ Ｐゴシック" w:eastAsia="ＭＳ Ｐゴシック" w:hAnsi="ＭＳ Ｐゴシック" w:cs="ＭＳ Ｐゴシック" w:hint="eastAsia"/>
          <w:kern w:val="0"/>
          <w:szCs w:val="21"/>
        </w:rPr>
        <w:t>SoftBank</w:t>
      </w:r>
      <w:proofErr w:type="spellEnd"/>
      <w:r w:rsidRPr="00DF1E0F">
        <w:rPr>
          <w:rFonts w:ascii="ＭＳ Ｐゴシック" w:eastAsia="ＭＳ Ｐゴシック" w:hAnsi="ＭＳ Ｐゴシック" w:cs="ＭＳ Ｐゴシック" w:hint="eastAsia"/>
          <w:kern w:val="0"/>
          <w:szCs w:val="21"/>
        </w:rPr>
        <w:t>」　→　「各種変更手続き」　→ 「メール設定（アドレス・迷惑メール等）」　→　「暗証番号入力」</w:t>
      </w:r>
    </w:p>
    <w:p w:rsidR="001801FA" w:rsidRDefault="00DF1E0F" w:rsidP="00712E48">
      <w:pPr>
        <w:widowControl/>
        <w:spacing w:line="336" w:lineRule="atLeast"/>
        <w:jc w:val="left"/>
      </w:pPr>
      <w:r w:rsidRPr="00DF1E0F">
        <w:rPr>
          <w:rFonts w:ascii="ＭＳ Ｐゴシック" w:eastAsia="ＭＳ Ｐゴシック" w:hAnsi="ＭＳ Ｐゴシック" w:cs="ＭＳ Ｐゴシック" w:hint="eastAsia"/>
          <w:kern w:val="0"/>
          <w:szCs w:val="21"/>
        </w:rPr>
        <w:t>・「各種フィルタ/迷惑メール関連設定」　→　「迷惑メール関連設定」　→　「URLリンク付きメール拒否設定」　→　「URLを含むメールを受け取りますか？で「受け取る」に設定</w:t>
      </w:r>
      <w:bookmarkStart w:id="2" w:name="_GoBack"/>
      <w:bookmarkEnd w:id="2"/>
    </w:p>
    <w:sectPr w:rsidR="001801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A81"/>
    <w:multiLevelType w:val="multilevel"/>
    <w:tmpl w:val="E20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5196C"/>
    <w:multiLevelType w:val="multilevel"/>
    <w:tmpl w:val="0C7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C33C0"/>
    <w:multiLevelType w:val="multilevel"/>
    <w:tmpl w:val="1132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F5E3A"/>
    <w:multiLevelType w:val="multilevel"/>
    <w:tmpl w:val="65DA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F758A"/>
    <w:multiLevelType w:val="multilevel"/>
    <w:tmpl w:val="EAFC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C5F79"/>
    <w:multiLevelType w:val="multilevel"/>
    <w:tmpl w:val="F94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FD137A"/>
    <w:multiLevelType w:val="multilevel"/>
    <w:tmpl w:val="C19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E29B3"/>
    <w:multiLevelType w:val="multilevel"/>
    <w:tmpl w:val="FB4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80543"/>
    <w:multiLevelType w:val="multilevel"/>
    <w:tmpl w:val="FA5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4"/>
  </w:num>
  <w:num w:numId="5">
    <w:abstractNumId w:val="2"/>
  </w:num>
  <w:num w:numId="6">
    <w:abstractNumId w:val="8"/>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FA"/>
    <w:rsid w:val="001801FA"/>
    <w:rsid w:val="00335785"/>
    <w:rsid w:val="003E6C43"/>
    <w:rsid w:val="00403A64"/>
    <w:rsid w:val="004B1019"/>
    <w:rsid w:val="00712E48"/>
    <w:rsid w:val="00855AA6"/>
    <w:rsid w:val="00A87A04"/>
    <w:rsid w:val="00AC6532"/>
    <w:rsid w:val="00D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1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01FA"/>
    <w:rPr>
      <w:rFonts w:asciiTheme="majorHAnsi" w:eastAsiaTheme="majorEastAsia" w:hAnsiTheme="majorHAnsi" w:cstheme="majorBidi"/>
      <w:sz w:val="18"/>
      <w:szCs w:val="18"/>
    </w:rPr>
  </w:style>
  <w:style w:type="character" w:styleId="a5">
    <w:name w:val="Hyperlink"/>
    <w:basedOn w:val="a0"/>
    <w:uiPriority w:val="99"/>
    <w:unhideWhenUsed/>
    <w:rsid w:val="00A87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1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01FA"/>
    <w:rPr>
      <w:rFonts w:asciiTheme="majorHAnsi" w:eastAsiaTheme="majorEastAsia" w:hAnsiTheme="majorHAnsi" w:cstheme="majorBidi"/>
      <w:sz w:val="18"/>
      <w:szCs w:val="18"/>
    </w:rPr>
  </w:style>
  <w:style w:type="character" w:styleId="a5">
    <w:name w:val="Hyperlink"/>
    <w:basedOn w:val="a0"/>
    <w:uiPriority w:val="99"/>
    <w:unhideWhenUsed/>
    <w:rsid w:val="00A87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0080">
      <w:bodyDiv w:val="1"/>
      <w:marLeft w:val="0"/>
      <w:marRight w:val="0"/>
      <w:marTop w:val="0"/>
      <w:marBottom w:val="0"/>
      <w:divBdr>
        <w:top w:val="none" w:sz="0" w:space="0" w:color="auto"/>
        <w:left w:val="none" w:sz="0" w:space="0" w:color="auto"/>
        <w:bottom w:val="none" w:sz="0" w:space="0" w:color="auto"/>
        <w:right w:val="none" w:sz="0" w:space="0" w:color="auto"/>
      </w:divBdr>
      <w:divsChild>
        <w:div w:id="1939218982">
          <w:marLeft w:val="0"/>
          <w:marRight w:val="0"/>
          <w:marTop w:val="0"/>
          <w:marBottom w:val="0"/>
          <w:divBdr>
            <w:top w:val="none" w:sz="0" w:space="0" w:color="auto"/>
            <w:left w:val="none" w:sz="0" w:space="0" w:color="auto"/>
            <w:bottom w:val="none" w:sz="0" w:space="0" w:color="auto"/>
            <w:right w:val="none" w:sz="0" w:space="0" w:color="auto"/>
          </w:divBdr>
          <w:divsChild>
            <w:div w:id="872425851">
              <w:marLeft w:val="0"/>
              <w:marRight w:val="0"/>
              <w:marTop w:val="0"/>
              <w:marBottom w:val="0"/>
              <w:divBdr>
                <w:top w:val="none" w:sz="0" w:space="0" w:color="auto"/>
                <w:left w:val="none" w:sz="0" w:space="0" w:color="auto"/>
                <w:bottom w:val="none" w:sz="0" w:space="0" w:color="auto"/>
                <w:right w:val="none" w:sz="0" w:space="0" w:color="auto"/>
              </w:divBdr>
              <w:divsChild>
                <w:div w:id="829489187">
                  <w:marLeft w:val="225"/>
                  <w:marRight w:val="225"/>
                  <w:marTop w:val="0"/>
                  <w:marBottom w:val="0"/>
                  <w:divBdr>
                    <w:top w:val="none" w:sz="0" w:space="0" w:color="auto"/>
                    <w:left w:val="none" w:sz="0" w:space="0" w:color="auto"/>
                    <w:bottom w:val="none" w:sz="0" w:space="0" w:color="auto"/>
                    <w:right w:val="none" w:sz="0" w:space="0" w:color="auto"/>
                  </w:divBdr>
                  <w:divsChild>
                    <w:div w:id="1609510780">
                      <w:marLeft w:val="0"/>
                      <w:marRight w:val="0"/>
                      <w:marTop w:val="0"/>
                      <w:marBottom w:val="0"/>
                      <w:divBdr>
                        <w:top w:val="none" w:sz="0" w:space="0" w:color="auto"/>
                        <w:left w:val="none" w:sz="0" w:space="0" w:color="auto"/>
                        <w:bottom w:val="none" w:sz="0" w:space="0" w:color="auto"/>
                        <w:right w:val="none" w:sz="0" w:space="0" w:color="auto"/>
                      </w:divBdr>
                      <w:divsChild>
                        <w:div w:id="636031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746323">
      <w:bodyDiv w:val="1"/>
      <w:marLeft w:val="0"/>
      <w:marRight w:val="0"/>
      <w:marTop w:val="0"/>
      <w:marBottom w:val="0"/>
      <w:divBdr>
        <w:top w:val="none" w:sz="0" w:space="0" w:color="auto"/>
        <w:left w:val="none" w:sz="0" w:space="0" w:color="auto"/>
        <w:bottom w:val="none" w:sz="0" w:space="0" w:color="auto"/>
        <w:right w:val="none" w:sz="0" w:space="0" w:color="auto"/>
      </w:divBdr>
      <w:divsChild>
        <w:div w:id="392119405">
          <w:marLeft w:val="0"/>
          <w:marRight w:val="0"/>
          <w:marTop w:val="0"/>
          <w:marBottom w:val="0"/>
          <w:divBdr>
            <w:top w:val="none" w:sz="0" w:space="0" w:color="auto"/>
            <w:left w:val="none" w:sz="0" w:space="0" w:color="auto"/>
            <w:bottom w:val="none" w:sz="0" w:space="0" w:color="auto"/>
            <w:right w:val="none" w:sz="0" w:space="0" w:color="auto"/>
          </w:divBdr>
          <w:divsChild>
            <w:div w:id="925649118">
              <w:marLeft w:val="0"/>
              <w:marRight w:val="0"/>
              <w:marTop w:val="0"/>
              <w:marBottom w:val="0"/>
              <w:divBdr>
                <w:top w:val="none" w:sz="0" w:space="0" w:color="auto"/>
                <w:left w:val="none" w:sz="0" w:space="0" w:color="auto"/>
                <w:bottom w:val="none" w:sz="0" w:space="0" w:color="auto"/>
                <w:right w:val="none" w:sz="0" w:space="0" w:color="auto"/>
              </w:divBdr>
              <w:divsChild>
                <w:div w:id="1663893806">
                  <w:marLeft w:val="0"/>
                  <w:marRight w:val="0"/>
                  <w:marTop w:val="0"/>
                  <w:marBottom w:val="0"/>
                  <w:divBdr>
                    <w:top w:val="none" w:sz="0" w:space="0" w:color="auto"/>
                    <w:left w:val="none" w:sz="0" w:space="0" w:color="auto"/>
                    <w:bottom w:val="none" w:sz="0" w:space="0" w:color="auto"/>
                    <w:right w:val="none" w:sz="0" w:space="0" w:color="auto"/>
                  </w:divBdr>
                  <w:divsChild>
                    <w:div w:id="1233539647">
                      <w:marLeft w:val="0"/>
                      <w:marRight w:val="0"/>
                      <w:marTop w:val="0"/>
                      <w:marBottom w:val="0"/>
                      <w:divBdr>
                        <w:top w:val="none" w:sz="0" w:space="0" w:color="auto"/>
                        <w:left w:val="none" w:sz="0" w:space="0" w:color="auto"/>
                        <w:bottom w:val="none" w:sz="0" w:space="0" w:color="auto"/>
                        <w:right w:val="none" w:sz="0" w:space="0" w:color="auto"/>
                      </w:divBdr>
                      <w:divsChild>
                        <w:div w:id="1880821603">
                          <w:marLeft w:val="0"/>
                          <w:marRight w:val="0"/>
                          <w:marTop w:val="0"/>
                          <w:marBottom w:val="300"/>
                          <w:divBdr>
                            <w:top w:val="none" w:sz="0" w:space="0" w:color="auto"/>
                            <w:left w:val="none" w:sz="0" w:space="0" w:color="auto"/>
                            <w:bottom w:val="none" w:sz="0" w:space="0" w:color="auto"/>
                            <w:right w:val="none" w:sz="0" w:space="0" w:color="auto"/>
                          </w:divBdr>
                        </w:div>
                        <w:div w:id="1510606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61022964">
      <w:bodyDiv w:val="1"/>
      <w:marLeft w:val="0"/>
      <w:marRight w:val="0"/>
      <w:marTop w:val="0"/>
      <w:marBottom w:val="0"/>
      <w:divBdr>
        <w:top w:val="none" w:sz="0" w:space="0" w:color="auto"/>
        <w:left w:val="none" w:sz="0" w:space="0" w:color="auto"/>
        <w:bottom w:val="none" w:sz="0" w:space="0" w:color="auto"/>
        <w:right w:val="none" w:sz="0" w:space="0" w:color="auto"/>
      </w:divBdr>
      <w:divsChild>
        <w:div w:id="1181820603">
          <w:marLeft w:val="270"/>
          <w:marRight w:val="0"/>
          <w:marTop w:val="0"/>
          <w:marBottom w:val="0"/>
          <w:divBdr>
            <w:top w:val="none" w:sz="0" w:space="0" w:color="auto"/>
            <w:left w:val="none" w:sz="0" w:space="0" w:color="auto"/>
            <w:bottom w:val="none" w:sz="0" w:space="0" w:color="auto"/>
            <w:right w:val="none" w:sz="0" w:space="0" w:color="auto"/>
          </w:divBdr>
          <w:divsChild>
            <w:div w:id="1382745971">
              <w:marLeft w:val="0"/>
              <w:marRight w:val="0"/>
              <w:marTop w:val="0"/>
              <w:marBottom w:val="240"/>
              <w:divBdr>
                <w:top w:val="none" w:sz="0" w:space="0" w:color="auto"/>
                <w:left w:val="none" w:sz="0" w:space="0" w:color="auto"/>
                <w:bottom w:val="none" w:sz="0" w:space="0" w:color="auto"/>
                <w:right w:val="none" w:sz="0" w:space="0" w:color="auto"/>
              </w:divBdr>
              <w:divsChild>
                <w:div w:id="792558186">
                  <w:marLeft w:val="0"/>
                  <w:marRight w:val="0"/>
                  <w:marTop w:val="0"/>
                  <w:marBottom w:val="0"/>
                  <w:divBdr>
                    <w:top w:val="none" w:sz="0" w:space="0" w:color="auto"/>
                    <w:left w:val="none" w:sz="0" w:space="0" w:color="auto"/>
                    <w:bottom w:val="none" w:sz="0" w:space="0" w:color="auto"/>
                    <w:right w:val="none" w:sz="0" w:space="0" w:color="auto"/>
                  </w:divBdr>
                  <w:divsChild>
                    <w:div w:id="1548764052">
                      <w:marLeft w:val="0"/>
                      <w:marRight w:val="0"/>
                      <w:marTop w:val="0"/>
                      <w:marBottom w:val="0"/>
                      <w:divBdr>
                        <w:top w:val="none" w:sz="0" w:space="0" w:color="auto"/>
                        <w:left w:val="none" w:sz="0" w:space="0" w:color="auto"/>
                        <w:bottom w:val="none" w:sz="0" w:space="0" w:color="auto"/>
                        <w:right w:val="none" w:sz="0" w:space="0" w:color="auto"/>
                      </w:divBdr>
                      <w:divsChild>
                        <w:div w:id="646788160">
                          <w:marLeft w:val="0"/>
                          <w:marRight w:val="0"/>
                          <w:marTop w:val="0"/>
                          <w:marBottom w:val="0"/>
                          <w:divBdr>
                            <w:top w:val="none" w:sz="0" w:space="0" w:color="auto"/>
                            <w:left w:val="none" w:sz="0" w:space="0" w:color="auto"/>
                            <w:bottom w:val="none" w:sz="0" w:space="0" w:color="auto"/>
                            <w:right w:val="none" w:sz="0" w:space="0" w:color="auto"/>
                          </w:divBdr>
                          <w:divsChild>
                            <w:div w:id="1001548618">
                              <w:marLeft w:val="0"/>
                              <w:marRight w:val="0"/>
                              <w:marTop w:val="0"/>
                              <w:marBottom w:val="225"/>
                              <w:divBdr>
                                <w:top w:val="none" w:sz="0" w:space="0" w:color="auto"/>
                                <w:left w:val="none" w:sz="0" w:space="0" w:color="auto"/>
                                <w:bottom w:val="none" w:sz="0" w:space="0" w:color="auto"/>
                                <w:right w:val="none" w:sz="0" w:space="0" w:color="auto"/>
                              </w:divBdr>
                            </w:div>
                          </w:divsChild>
                        </w:div>
                        <w:div w:id="484785011">
                          <w:marLeft w:val="0"/>
                          <w:marRight w:val="0"/>
                          <w:marTop w:val="0"/>
                          <w:marBottom w:val="0"/>
                          <w:divBdr>
                            <w:top w:val="none" w:sz="0" w:space="0" w:color="auto"/>
                            <w:left w:val="none" w:sz="0" w:space="0" w:color="auto"/>
                            <w:bottom w:val="none" w:sz="0" w:space="0" w:color="auto"/>
                            <w:right w:val="none" w:sz="0" w:space="0" w:color="auto"/>
                          </w:divBdr>
                          <w:divsChild>
                            <w:div w:id="256061621">
                              <w:marLeft w:val="0"/>
                              <w:marRight w:val="0"/>
                              <w:marTop w:val="0"/>
                              <w:marBottom w:val="225"/>
                              <w:divBdr>
                                <w:top w:val="none" w:sz="0" w:space="0" w:color="auto"/>
                                <w:left w:val="none" w:sz="0" w:space="0" w:color="auto"/>
                                <w:bottom w:val="none" w:sz="0" w:space="0" w:color="auto"/>
                                <w:right w:val="none" w:sz="0" w:space="0" w:color="auto"/>
                              </w:divBdr>
                            </w:div>
                          </w:divsChild>
                        </w:div>
                        <w:div w:id="1372530871">
                          <w:marLeft w:val="240"/>
                          <w:marRight w:val="0"/>
                          <w:marTop w:val="0"/>
                          <w:marBottom w:val="0"/>
                          <w:divBdr>
                            <w:top w:val="none" w:sz="0" w:space="0" w:color="auto"/>
                            <w:left w:val="none" w:sz="0" w:space="0" w:color="auto"/>
                            <w:bottom w:val="none" w:sz="0" w:space="0" w:color="auto"/>
                            <w:right w:val="none" w:sz="0" w:space="0" w:color="auto"/>
                          </w:divBdr>
                          <w:divsChild>
                            <w:div w:id="1122072313">
                              <w:marLeft w:val="0"/>
                              <w:marRight w:val="0"/>
                              <w:marTop w:val="0"/>
                              <w:marBottom w:val="0"/>
                              <w:divBdr>
                                <w:top w:val="none" w:sz="0" w:space="0" w:color="auto"/>
                                <w:left w:val="none" w:sz="0" w:space="0" w:color="auto"/>
                                <w:bottom w:val="none" w:sz="0" w:space="0" w:color="auto"/>
                                <w:right w:val="none" w:sz="0" w:space="0" w:color="auto"/>
                              </w:divBdr>
                            </w:div>
                          </w:divsChild>
                        </w:div>
                        <w:div w:id="342171709">
                          <w:marLeft w:val="0"/>
                          <w:marRight w:val="0"/>
                          <w:marTop w:val="0"/>
                          <w:marBottom w:val="0"/>
                          <w:divBdr>
                            <w:top w:val="none" w:sz="0" w:space="0" w:color="auto"/>
                            <w:left w:val="none" w:sz="0" w:space="0" w:color="auto"/>
                            <w:bottom w:val="none" w:sz="0" w:space="0" w:color="auto"/>
                            <w:right w:val="none" w:sz="0" w:space="0" w:color="auto"/>
                          </w:divBdr>
                          <w:divsChild>
                            <w:div w:id="2106025645">
                              <w:marLeft w:val="0"/>
                              <w:marRight w:val="0"/>
                              <w:marTop w:val="0"/>
                              <w:marBottom w:val="225"/>
                              <w:divBdr>
                                <w:top w:val="none" w:sz="0" w:space="0" w:color="auto"/>
                                <w:left w:val="none" w:sz="0" w:space="0" w:color="auto"/>
                                <w:bottom w:val="none" w:sz="0" w:space="0" w:color="auto"/>
                                <w:right w:val="none" w:sz="0" w:space="0" w:color="auto"/>
                              </w:divBdr>
                            </w:div>
                          </w:divsChild>
                        </w:div>
                        <w:div w:id="102656643">
                          <w:marLeft w:val="240"/>
                          <w:marRight w:val="0"/>
                          <w:marTop w:val="0"/>
                          <w:marBottom w:val="0"/>
                          <w:divBdr>
                            <w:top w:val="none" w:sz="0" w:space="0" w:color="auto"/>
                            <w:left w:val="none" w:sz="0" w:space="0" w:color="auto"/>
                            <w:bottom w:val="none" w:sz="0" w:space="0" w:color="auto"/>
                            <w:right w:val="none" w:sz="0" w:space="0" w:color="auto"/>
                          </w:divBdr>
                          <w:divsChild>
                            <w:div w:id="1274941685">
                              <w:marLeft w:val="0"/>
                              <w:marRight w:val="0"/>
                              <w:marTop w:val="0"/>
                              <w:marBottom w:val="0"/>
                              <w:divBdr>
                                <w:top w:val="none" w:sz="0" w:space="0" w:color="auto"/>
                                <w:left w:val="none" w:sz="0" w:space="0" w:color="auto"/>
                                <w:bottom w:val="none" w:sz="0" w:space="0" w:color="auto"/>
                                <w:right w:val="none" w:sz="0" w:space="0" w:color="auto"/>
                              </w:divBdr>
                            </w:div>
                          </w:divsChild>
                        </w:div>
                        <w:div w:id="1881550388">
                          <w:marLeft w:val="0"/>
                          <w:marRight w:val="0"/>
                          <w:marTop w:val="0"/>
                          <w:marBottom w:val="0"/>
                          <w:divBdr>
                            <w:top w:val="none" w:sz="0" w:space="0" w:color="auto"/>
                            <w:left w:val="none" w:sz="0" w:space="0" w:color="auto"/>
                            <w:bottom w:val="none" w:sz="0" w:space="0" w:color="auto"/>
                            <w:right w:val="none" w:sz="0" w:space="0" w:color="auto"/>
                          </w:divBdr>
                          <w:divsChild>
                            <w:div w:id="1904367478">
                              <w:marLeft w:val="0"/>
                              <w:marRight w:val="0"/>
                              <w:marTop w:val="0"/>
                              <w:marBottom w:val="225"/>
                              <w:divBdr>
                                <w:top w:val="none" w:sz="0" w:space="0" w:color="auto"/>
                                <w:left w:val="none" w:sz="0" w:space="0" w:color="auto"/>
                                <w:bottom w:val="none" w:sz="0" w:space="0" w:color="auto"/>
                                <w:right w:val="none" w:sz="0" w:space="0" w:color="auto"/>
                              </w:divBdr>
                            </w:div>
                          </w:divsChild>
                        </w:div>
                        <w:div w:id="1226062683">
                          <w:marLeft w:val="240"/>
                          <w:marRight w:val="0"/>
                          <w:marTop w:val="0"/>
                          <w:marBottom w:val="0"/>
                          <w:divBdr>
                            <w:top w:val="none" w:sz="0" w:space="0" w:color="auto"/>
                            <w:left w:val="none" w:sz="0" w:space="0" w:color="auto"/>
                            <w:bottom w:val="none" w:sz="0" w:space="0" w:color="auto"/>
                            <w:right w:val="none" w:sz="0" w:space="0" w:color="auto"/>
                          </w:divBdr>
                          <w:divsChild>
                            <w:div w:id="86587351">
                              <w:marLeft w:val="0"/>
                              <w:marRight w:val="0"/>
                              <w:marTop w:val="0"/>
                              <w:marBottom w:val="0"/>
                              <w:divBdr>
                                <w:top w:val="none" w:sz="0" w:space="0" w:color="auto"/>
                                <w:left w:val="none" w:sz="0" w:space="0" w:color="auto"/>
                                <w:bottom w:val="none" w:sz="0" w:space="0" w:color="auto"/>
                                <w:right w:val="none" w:sz="0" w:space="0" w:color="auto"/>
                              </w:divBdr>
                            </w:div>
                          </w:divsChild>
                        </w:div>
                        <w:div w:id="1369650105">
                          <w:marLeft w:val="0"/>
                          <w:marRight w:val="0"/>
                          <w:marTop w:val="0"/>
                          <w:marBottom w:val="0"/>
                          <w:divBdr>
                            <w:top w:val="none" w:sz="0" w:space="0" w:color="auto"/>
                            <w:left w:val="none" w:sz="0" w:space="0" w:color="auto"/>
                            <w:bottom w:val="none" w:sz="0" w:space="0" w:color="auto"/>
                            <w:right w:val="none" w:sz="0" w:space="0" w:color="auto"/>
                          </w:divBdr>
                          <w:divsChild>
                            <w:div w:id="398940872">
                              <w:marLeft w:val="0"/>
                              <w:marRight w:val="0"/>
                              <w:marTop w:val="0"/>
                              <w:marBottom w:val="225"/>
                              <w:divBdr>
                                <w:top w:val="none" w:sz="0" w:space="0" w:color="auto"/>
                                <w:left w:val="none" w:sz="0" w:space="0" w:color="auto"/>
                                <w:bottom w:val="none" w:sz="0" w:space="0" w:color="auto"/>
                                <w:right w:val="none" w:sz="0" w:space="0" w:color="auto"/>
                              </w:divBdr>
                            </w:div>
                          </w:divsChild>
                        </w:div>
                        <w:div w:id="1874033514">
                          <w:marLeft w:val="240"/>
                          <w:marRight w:val="0"/>
                          <w:marTop w:val="0"/>
                          <w:marBottom w:val="0"/>
                          <w:divBdr>
                            <w:top w:val="none" w:sz="0" w:space="0" w:color="auto"/>
                            <w:left w:val="none" w:sz="0" w:space="0" w:color="auto"/>
                            <w:bottom w:val="none" w:sz="0" w:space="0" w:color="auto"/>
                            <w:right w:val="none" w:sz="0" w:space="0" w:color="auto"/>
                          </w:divBdr>
                          <w:divsChild>
                            <w:div w:id="815877839">
                              <w:marLeft w:val="0"/>
                              <w:marRight w:val="0"/>
                              <w:marTop w:val="0"/>
                              <w:marBottom w:val="0"/>
                              <w:divBdr>
                                <w:top w:val="none" w:sz="0" w:space="0" w:color="auto"/>
                                <w:left w:val="none" w:sz="0" w:space="0" w:color="auto"/>
                                <w:bottom w:val="none" w:sz="0" w:space="0" w:color="auto"/>
                                <w:right w:val="none" w:sz="0" w:space="0" w:color="auto"/>
                              </w:divBdr>
                            </w:div>
                          </w:divsChild>
                        </w:div>
                        <w:div w:id="1447384545">
                          <w:marLeft w:val="0"/>
                          <w:marRight w:val="0"/>
                          <w:marTop w:val="0"/>
                          <w:marBottom w:val="0"/>
                          <w:divBdr>
                            <w:top w:val="none" w:sz="0" w:space="0" w:color="auto"/>
                            <w:left w:val="none" w:sz="0" w:space="0" w:color="auto"/>
                            <w:bottom w:val="none" w:sz="0" w:space="0" w:color="auto"/>
                            <w:right w:val="none" w:sz="0" w:space="0" w:color="auto"/>
                          </w:divBdr>
                          <w:divsChild>
                            <w:div w:id="335153241">
                              <w:marLeft w:val="0"/>
                              <w:marRight w:val="0"/>
                              <w:marTop w:val="0"/>
                              <w:marBottom w:val="225"/>
                              <w:divBdr>
                                <w:top w:val="none" w:sz="0" w:space="0" w:color="auto"/>
                                <w:left w:val="none" w:sz="0" w:space="0" w:color="auto"/>
                                <w:bottom w:val="none" w:sz="0" w:space="0" w:color="auto"/>
                                <w:right w:val="none" w:sz="0" w:space="0" w:color="auto"/>
                              </w:divBdr>
                            </w:div>
                          </w:divsChild>
                        </w:div>
                        <w:div w:id="966936544">
                          <w:marLeft w:val="240"/>
                          <w:marRight w:val="0"/>
                          <w:marTop w:val="0"/>
                          <w:marBottom w:val="0"/>
                          <w:divBdr>
                            <w:top w:val="none" w:sz="0" w:space="0" w:color="auto"/>
                            <w:left w:val="none" w:sz="0" w:space="0" w:color="auto"/>
                            <w:bottom w:val="none" w:sz="0" w:space="0" w:color="auto"/>
                            <w:right w:val="none" w:sz="0" w:space="0" w:color="auto"/>
                          </w:divBdr>
                          <w:divsChild>
                            <w:div w:id="341324311">
                              <w:marLeft w:val="0"/>
                              <w:marRight w:val="0"/>
                              <w:marTop w:val="0"/>
                              <w:marBottom w:val="0"/>
                              <w:divBdr>
                                <w:top w:val="none" w:sz="0" w:space="0" w:color="auto"/>
                                <w:left w:val="none" w:sz="0" w:space="0" w:color="auto"/>
                                <w:bottom w:val="none" w:sz="0" w:space="0" w:color="auto"/>
                                <w:right w:val="none" w:sz="0" w:space="0" w:color="auto"/>
                              </w:divBdr>
                            </w:div>
                          </w:divsChild>
                        </w:div>
                        <w:div w:id="527765066">
                          <w:marLeft w:val="0"/>
                          <w:marRight w:val="0"/>
                          <w:marTop w:val="0"/>
                          <w:marBottom w:val="0"/>
                          <w:divBdr>
                            <w:top w:val="none" w:sz="0" w:space="0" w:color="auto"/>
                            <w:left w:val="none" w:sz="0" w:space="0" w:color="auto"/>
                            <w:bottom w:val="none" w:sz="0" w:space="0" w:color="auto"/>
                            <w:right w:val="none" w:sz="0" w:space="0" w:color="auto"/>
                          </w:divBdr>
                          <w:divsChild>
                            <w:div w:id="2025210151">
                              <w:marLeft w:val="0"/>
                              <w:marRight w:val="0"/>
                              <w:marTop w:val="0"/>
                              <w:marBottom w:val="225"/>
                              <w:divBdr>
                                <w:top w:val="none" w:sz="0" w:space="0" w:color="auto"/>
                                <w:left w:val="none" w:sz="0" w:space="0" w:color="auto"/>
                                <w:bottom w:val="none" w:sz="0" w:space="0" w:color="auto"/>
                                <w:right w:val="none" w:sz="0" w:space="0" w:color="auto"/>
                              </w:divBdr>
                            </w:div>
                          </w:divsChild>
                        </w:div>
                        <w:div w:id="1338461167">
                          <w:marLeft w:val="240"/>
                          <w:marRight w:val="0"/>
                          <w:marTop w:val="0"/>
                          <w:marBottom w:val="0"/>
                          <w:divBdr>
                            <w:top w:val="none" w:sz="0" w:space="0" w:color="auto"/>
                            <w:left w:val="none" w:sz="0" w:space="0" w:color="auto"/>
                            <w:bottom w:val="none" w:sz="0" w:space="0" w:color="auto"/>
                            <w:right w:val="none" w:sz="0" w:space="0" w:color="auto"/>
                          </w:divBdr>
                          <w:divsChild>
                            <w:div w:id="1512991106">
                              <w:marLeft w:val="0"/>
                              <w:marRight w:val="0"/>
                              <w:marTop w:val="0"/>
                              <w:marBottom w:val="0"/>
                              <w:divBdr>
                                <w:top w:val="none" w:sz="0" w:space="0" w:color="auto"/>
                                <w:left w:val="none" w:sz="0" w:space="0" w:color="auto"/>
                                <w:bottom w:val="none" w:sz="0" w:space="0" w:color="auto"/>
                                <w:right w:val="none" w:sz="0" w:space="0" w:color="auto"/>
                              </w:divBdr>
                            </w:div>
                          </w:divsChild>
                        </w:div>
                        <w:div w:id="668098565">
                          <w:marLeft w:val="0"/>
                          <w:marRight w:val="0"/>
                          <w:marTop w:val="0"/>
                          <w:marBottom w:val="0"/>
                          <w:divBdr>
                            <w:top w:val="none" w:sz="0" w:space="0" w:color="auto"/>
                            <w:left w:val="none" w:sz="0" w:space="0" w:color="auto"/>
                            <w:bottom w:val="none" w:sz="0" w:space="0" w:color="auto"/>
                            <w:right w:val="none" w:sz="0" w:space="0" w:color="auto"/>
                          </w:divBdr>
                          <w:divsChild>
                            <w:div w:id="1718435135">
                              <w:marLeft w:val="0"/>
                              <w:marRight w:val="0"/>
                              <w:marTop w:val="0"/>
                              <w:marBottom w:val="225"/>
                              <w:divBdr>
                                <w:top w:val="none" w:sz="0" w:space="0" w:color="auto"/>
                                <w:left w:val="none" w:sz="0" w:space="0" w:color="auto"/>
                                <w:bottom w:val="none" w:sz="0" w:space="0" w:color="auto"/>
                                <w:right w:val="none" w:sz="0" w:space="0" w:color="auto"/>
                              </w:divBdr>
                            </w:div>
                          </w:divsChild>
                        </w:div>
                        <w:div w:id="1185437430">
                          <w:marLeft w:val="240"/>
                          <w:marRight w:val="0"/>
                          <w:marTop w:val="0"/>
                          <w:marBottom w:val="0"/>
                          <w:divBdr>
                            <w:top w:val="none" w:sz="0" w:space="0" w:color="auto"/>
                            <w:left w:val="none" w:sz="0" w:space="0" w:color="auto"/>
                            <w:bottom w:val="none" w:sz="0" w:space="0" w:color="auto"/>
                            <w:right w:val="none" w:sz="0" w:space="0" w:color="auto"/>
                          </w:divBdr>
                          <w:divsChild>
                            <w:div w:id="292563692">
                              <w:marLeft w:val="0"/>
                              <w:marRight w:val="0"/>
                              <w:marTop w:val="0"/>
                              <w:marBottom w:val="0"/>
                              <w:divBdr>
                                <w:top w:val="none" w:sz="0" w:space="0" w:color="auto"/>
                                <w:left w:val="none" w:sz="0" w:space="0" w:color="auto"/>
                                <w:bottom w:val="none" w:sz="0" w:space="0" w:color="auto"/>
                                <w:right w:val="none" w:sz="0" w:space="0" w:color="auto"/>
                              </w:divBdr>
                            </w:div>
                          </w:divsChild>
                        </w:div>
                        <w:div w:id="161167101">
                          <w:marLeft w:val="0"/>
                          <w:marRight w:val="0"/>
                          <w:marTop w:val="0"/>
                          <w:marBottom w:val="0"/>
                          <w:divBdr>
                            <w:top w:val="none" w:sz="0" w:space="0" w:color="auto"/>
                            <w:left w:val="none" w:sz="0" w:space="0" w:color="auto"/>
                            <w:bottom w:val="none" w:sz="0" w:space="0" w:color="auto"/>
                            <w:right w:val="none" w:sz="0" w:space="0" w:color="auto"/>
                          </w:divBdr>
                          <w:divsChild>
                            <w:div w:id="796489440">
                              <w:marLeft w:val="0"/>
                              <w:marRight w:val="0"/>
                              <w:marTop w:val="0"/>
                              <w:marBottom w:val="0"/>
                              <w:divBdr>
                                <w:top w:val="none" w:sz="0" w:space="0" w:color="auto"/>
                                <w:left w:val="none" w:sz="0" w:space="0" w:color="auto"/>
                                <w:bottom w:val="none" w:sz="0" w:space="0" w:color="auto"/>
                                <w:right w:val="none" w:sz="0" w:space="0" w:color="auto"/>
                              </w:divBdr>
                            </w:div>
                          </w:divsChild>
                        </w:div>
                        <w:div w:id="2055813982">
                          <w:marLeft w:val="240"/>
                          <w:marRight w:val="0"/>
                          <w:marTop w:val="0"/>
                          <w:marBottom w:val="0"/>
                          <w:divBdr>
                            <w:top w:val="none" w:sz="0" w:space="0" w:color="auto"/>
                            <w:left w:val="none" w:sz="0" w:space="0" w:color="auto"/>
                            <w:bottom w:val="none" w:sz="0" w:space="0" w:color="auto"/>
                            <w:right w:val="none" w:sz="0" w:space="0" w:color="auto"/>
                          </w:divBdr>
                          <w:divsChild>
                            <w:div w:id="688724446">
                              <w:marLeft w:val="0"/>
                              <w:marRight w:val="0"/>
                              <w:marTop w:val="0"/>
                              <w:marBottom w:val="0"/>
                              <w:divBdr>
                                <w:top w:val="none" w:sz="0" w:space="0" w:color="auto"/>
                                <w:left w:val="none" w:sz="0" w:space="0" w:color="auto"/>
                                <w:bottom w:val="none" w:sz="0" w:space="0" w:color="auto"/>
                                <w:right w:val="none" w:sz="0" w:space="0" w:color="auto"/>
                              </w:divBdr>
                            </w:div>
                          </w:divsChild>
                        </w:div>
                        <w:div w:id="1583367890">
                          <w:marLeft w:val="0"/>
                          <w:marRight w:val="0"/>
                          <w:marTop w:val="0"/>
                          <w:marBottom w:val="0"/>
                          <w:divBdr>
                            <w:top w:val="none" w:sz="0" w:space="0" w:color="auto"/>
                            <w:left w:val="none" w:sz="0" w:space="0" w:color="auto"/>
                            <w:bottom w:val="none" w:sz="0" w:space="0" w:color="auto"/>
                            <w:right w:val="none" w:sz="0" w:space="0" w:color="auto"/>
                          </w:divBdr>
                          <w:divsChild>
                            <w:div w:id="2072922887">
                              <w:marLeft w:val="0"/>
                              <w:marRight w:val="0"/>
                              <w:marTop w:val="0"/>
                              <w:marBottom w:val="225"/>
                              <w:divBdr>
                                <w:top w:val="none" w:sz="0" w:space="0" w:color="auto"/>
                                <w:left w:val="none" w:sz="0" w:space="0" w:color="auto"/>
                                <w:bottom w:val="none" w:sz="0" w:space="0" w:color="auto"/>
                                <w:right w:val="none" w:sz="0" w:space="0" w:color="auto"/>
                              </w:divBdr>
                            </w:div>
                          </w:divsChild>
                        </w:div>
                        <w:div w:id="1395816649">
                          <w:marLeft w:val="240"/>
                          <w:marRight w:val="0"/>
                          <w:marTop w:val="0"/>
                          <w:marBottom w:val="0"/>
                          <w:divBdr>
                            <w:top w:val="none" w:sz="0" w:space="0" w:color="auto"/>
                            <w:left w:val="none" w:sz="0" w:space="0" w:color="auto"/>
                            <w:bottom w:val="none" w:sz="0" w:space="0" w:color="auto"/>
                            <w:right w:val="none" w:sz="0" w:space="0" w:color="auto"/>
                          </w:divBdr>
                          <w:divsChild>
                            <w:div w:id="1690911360">
                              <w:marLeft w:val="0"/>
                              <w:marRight w:val="0"/>
                              <w:marTop w:val="0"/>
                              <w:marBottom w:val="0"/>
                              <w:divBdr>
                                <w:top w:val="none" w:sz="0" w:space="0" w:color="auto"/>
                                <w:left w:val="none" w:sz="0" w:space="0" w:color="auto"/>
                                <w:bottom w:val="none" w:sz="0" w:space="0" w:color="auto"/>
                                <w:right w:val="none" w:sz="0" w:space="0" w:color="auto"/>
                              </w:divBdr>
                            </w:div>
                          </w:divsChild>
                        </w:div>
                        <w:div w:id="1394354700">
                          <w:marLeft w:val="0"/>
                          <w:marRight w:val="0"/>
                          <w:marTop w:val="0"/>
                          <w:marBottom w:val="0"/>
                          <w:divBdr>
                            <w:top w:val="none" w:sz="0" w:space="0" w:color="auto"/>
                            <w:left w:val="none" w:sz="0" w:space="0" w:color="auto"/>
                            <w:bottom w:val="none" w:sz="0" w:space="0" w:color="auto"/>
                            <w:right w:val="none" w:sz="0" w:space="0" w:color="auto"/>
                          </w:divBdr>
                          <w:divsChild>
                            <w:div w:id="1447700278">
                              <w:marLeft w:val="0"/>
                              <w:marRight w:val="0"/>
                              <w:marTop w:val="0"/>
                              <w:marBottom w:val="225"/>
                              <w:divBdr>
                                <w:top w:val="none" w:sz="0" w:space="0" w:color="auto"/>
                                <w:left w:val="none" w:sz="0" w:space="0" w:color="auto"/>
                                <w:bottom w:val="none" w:sz="0" w:space="0" w:color="auto"/>
                                <w:right w:val="none" w:sz="0" w:space="0" w:color="auto"/>
                              </w:divBdr>
                            </w:div>
                          </w:divsChild>
                        </w:div>
                        <w:div w:id="1548908333">
                          <w:marLeft w:val="240"/>
                          <w:marRight w:val="0"/>
                          <w:marTop w:val="0"/>
                          <w:marBottom w:val="0"/>
                          <w:divBdr>
                            <w:top w:val="none" w:sz="0" w:space="0" w:color="auto"/>
                            <w:left w:val="none" w:sz="0" w:space="0" w:color="auto"/>
                            <w:bottom w:val="none" w:sz="0" w:space="0" w:color="auto"/>
                            <w:right w:val="none" w:sz="0" w:space="0" w:color="auto"/>
                          </w:divBdr>
                          <w:divsChild>
                            <w:div w:id="4094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07575">
      <w:bodyDiv w:val="1"/>
      <w:marLeft w:val="0"/>
      <w:marRight w:val="0"/>
      <w:marTop w:val="0"/>
      <w:marBottom w:val="0"/>
      <w:divBdr>
        <w:top w:val="none" w:sz="0" w:space="0" w:color="auto"/>
        <w:left w:val="none" w:sz="0" w:space="0" w:color="auto"/>
        <w:bottom w:val="none" w:sz="0" w:space="0" w:color="auto"/>
        <w:right w:val="none" w:sz="0" w:space="0" w:color="auto"/>
      </w:divBdr>
      <w:divsChild>
        <w:div w:id="1451391151">
          <w:marLeft w:val="0"/>
          <w:marRight w:val="0"/>
          <w:marTop w:val="0"/>
          <w:marBottom w:val="0"/>
          <w:divBdr>
            <w:top w:val="none" w:sz="0" w:space="0" w:color="auto"/>
            <w:left w:val="none" w:sz="0" w:space="0" w:color="auto"/>
            <w:bottom w:val="none" w:sz="0" w:space="0" w:color="auto"/>
            <w:right w:val="none" w:sz="0" w:space="0" w:color="auto"/>
          </w:divBdr>
          <w:divsChild>
            <w:div w:id="953052953">
              <w:blockQuote w:val="1"/>
              <w:marLeft w:val="720"/>
              <w:marRight w:val="720"/>
              <w:marTop w:val="0"/>
              <w:marBottom w:val="0"/>
              <w:divBdr>
                <w:top w:val="none" w:sz="0" w:space="0" w:color="auto"/>
                <w:left w:val="none" w:sz="0" w:space="0" w:color="auto"/>
                <w:bottom w:val="none" w:sz="0" w:space="0" w:color="auto"/>
                <w:right w:val="none" w:sz="0" w:space="0" w:color="auto"/>
              </w:divBdr>
            </w:div>
            <w:div w:id="1062563030">
              <w:blockQuote w:val="1"/>
              <w:marLeft w:val="720"/>
              <w:marRight w:val="720"/>
              <w:marTop w:val="0"/>
              <w:marBottom w:val="0"/>
              <w:divBdr>
                <w:top w:val="none" w:sz="0" w:space="0" w:color="auto"/>
                <w:left w:val="none" w:sz="0" w:space="0" w:color="auto"/>
                <w:bottom w:val="none" w:sz="0" w:space="0" w:color="auto"/>
                <w:right w:val="none" w:sz="0" w:space="0" w:color="auto"/>
              </w:divBdr>
            </w:div>
            <w:div w:id="1809783572">
              <w:blockQuote w:val="1"/>
              <w:marLeft w:val="720"/>
              <w:marRight w:val="720"/>
              <w:marTop w:val="0"/>
              <w:marBottom w:val="0"/>
              <w:divBdr>
                <w:top w:val="none" w:sz="0" w:space="0" w:color="auto"/>
                <w:left w:val="none" w:sz="0" w:space="0" w:color="auto"/>
                <w:bottom w:val="none" w:sz="0" w:space="0" w:color="auto"/>
                <w:right w:val="none" w:sz="0" w:space="0" w:color="auto"/>
              </w:divBdr>
            </w:div>
            <w:div w:id="1749694248">
              <w:blockQuote w:val="1"/>
              <w:marLeft w:val="720"/>
              <w:marRight w:val="720"/>
              <w:marTop w:val="0"/>
              <w:marBottom w:val="0"/>
              <w:divBdr>
                <w:top w:val="none" w:sz="0" w:space="0" w:color="auto"/>
                <w:left w:val="none" w:sz="0" w:space="0" w:color="auto"/>
                <w:bottom w:val="none" w:sz="0" w:space="0" w:color="auto"/>
                <w:right w:val="none" w:sz="0" w:space="0" w:color="auto"/>
              </w:divBdr>
            </w:div>
            <w:div w:id="535238393">
              <w:blockQuote w:val="1"/>
              <w:marLeft w:val="720"/>
              <w:marRight w:val="720"/>
              <w:marTop w:val="0"/>
              <w:marBottom w:val="0"/>
              <w:divBdr>
                <w:top w:val="none" w:sz="0" w:space="0" w:color="auto"/>
                <w:left w:val="none" w:sz="0" w:space="0" w:color="auto"/>
                <w:bottom w:val="none" w:sz="0" w:space="0" w:color="auto"/>
                <w:right w:val="none" w:sz="0" w:space="0" w:color="auto"/>
              </w:divBdr>
            </w:div>
            <w:div w:id="1585722917">
              <w:blockQuote w:val="1"/>
              <w:marLeft w:val="720"/>
              <w:marRight w:val="720"/>
              <w:marTop w:val="0"/>
              <w:marBottom w:val="0"/>
              <w:divBdr>
                <w:top w:val="none" w:sz="0" w:space="0" w:color="auto"/>
                <w:left w:val="none" w:sz="0" w:space="0" w:color="auto"/>
                <w:bottom w:val="none" w:sz="0" w:space="0" w:color="auto"/>
                <w:right w:val="none" w:sz="0" w:space="0" w:color="auto"/>
              </w:divBdr>
            </w:div>
            <w:div w:id="848443151">
              <w:blockQuote w:val="1"/>
              <w:marLeft w:val="720"/>
              <w:marRight w:val="720"/>
              <w:marTop w:val="0"/>
              <w:marBottom w:val="0"/>
              <w:divBdr>
                <w:top w:val="none" w:sz="0" w:space="0" w:color="auto"/>
                <w:left w:val="none" w:sz="0" w:space="0" w:color="auto"/>
                <w:bottom w:val="none" w:sz="0" w:space="0" w:color="auto"/>
                <w:right w:val="none" w:sz="0" w:space="0" w:color="auto"/>
              </w:divBdr>
            </w:div>
            <w:div w:id="10907383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54509572">
      <w:bodyDiv w:val="1"/>
      <w:marLeft w:val="0"/>
      <w:marRight w:val="0"/>
      <w:marTop w:val="0"/>
      <w:marBottom w:val="0"/>
      <w:divBdr>
        <w:top w:val="none" w:sz="0" w:space="0" w:color="auto"/>
        <w:left w:val="none" w:sz="0" w:space="0" w:color="auto"/>
        <w:bottom w:val="none" w:sz="0" w:space="0" w:color="auto"/>
        <w:right w:val="none" w:sz="0" w:space="0" w:color="auto"/>
      </w:divBdr>
      <w:divsChild>
        <w:div w:id="1234201901">
          <w:marLeft w:val="0"/>
          <w:marRight w:val="0"/>
          <w:marTop w:val="0"/>
          <w:marBottom w:val="0"/>
          <w:divBdr>
            <w:top w:val="none" w:sz="0" w:space="0" w:color="auto"/>
            <w:left w:val="none" w:sz="0" w:space="0" w:color="auto"/>
            <w:bottom w:val="none" w:sz="0" w:space="0" w:color="auto"/>
            <w:right w:val="none" w:sz="0" w:space="0" w:color="auto"/>
          </w:divBdr>
          <w:divsChild>
            <w:div w:id="153766702">
              <w:marLeft w:val="0"/>
              <w:marRight w:val="0"/>
              <w:marTop w:val="0"/>
              <w:marBottom w:val="0"/>
              <w:divBdr>
                <w:top w:val="none" w:sz="0" w:space="0" w:color="auto"/>
                <w:left w:val="none" w:sz="0" w:space="0" w:color="auto"/>
                <w:bottom w:val="none" w:sz="0" w:space="0" w:color="auto"/>
                <w:right w:val="none" w:sz="0" w:space="0" w:color="auto"/>
              </w:divBdr>
              <w:divsChild>
                <w:div w:id="1720590877">
                  <w:marLeft w:val="0"/>
                  <w:marRight w:val="0"/>
                  <w:marTop w:val="0"/>
                  <w:marBottom w:val="255"/>
                  <w:divBdr>
                    <w:top w:val="none" w:sz="0" w:space="0" w:color="auto"/>
                    <w:left w:val="none" w:sz="0" w:space="0" w:color="auto"/>
                    <w:bottom w:val="none" w:sz="0" w:space="0" w:color="auto"/>
                    <w:right w:val="none" w:sz="0" w:space="0" w:color="auto"/>
                  </w:divBdr>
                </w:div>
                <w:div w:id="8564258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gif"/><Relationship Id="rId34" Type="http://schemas.openxmlformats.org/officeDocument/2006/relationships/fontTable" Target="fontTable.xml"/><Relationship Id="rId7" Type="http://schemas.openxmlformats.org/officeDocument/2006/relationships/hyperlink" Target="http://www.nttdocomo.co.jp/service/func_tool/barcode/index.html" TargetMode="Externa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hyperlink" Target="http://www.nttdocomo.co.jp/info/spam_mail/measure/domain/about/index.html" TargetMode="External"/><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6.gif"/><Relationship Id="rId28" Type="http://schemas.openxmlformats.org/officeDocument/2006/relationships/image" Target="media/image21.png"/><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5.gi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zeppin</dc:creator>
  <cp:lastModifiedBy>zeppin</cp:lastModifiedBy>
  <cp:revision>3</cp:revision>
  <dcterms:created xsi:type="dcterms:W3CDTF">2013-02-19T08:13:00Z</dcterms:created>
  <dcterms:modified xsi:type="dcterms:W3CDTF">2013-02-19T08:13:00Z</dcterms:modified>
</cp:coreProperties>
</file>